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"/>
        <w:gridCol w:w="317"/>
        <w:gridCol w:w="317"/>
        <w:gridCol w:w="317"/>
        <w:gridCol w:w="317"/>
        <w:gridCol w:w="318"/>
        <w:gridCol w:w="317"/>
        <w:gridCol w:w="317"/>
        <w:gridCol w:w="317"/>
        <w:gridCol w:w="314"/>
        <w:gridCol w:w="321"/>
        <w:gridCol w:w="317"/>
        <w:gridCol w:w="317"/>
        <w:gridCol w:w="321"/>
        <w:gridCol w:w="313"/>
      </w:tblGrid>
      <w:tr w:rsidR="007C01E7" w:rsidRPr="0092366C" w:rsidTr="00225653">
        <w:trPr>
          <w:cantSplit/>
          <w:trHeight w:val="692"/>
        </w:trPr>
        <w:tc>
          <w:tcPr>
            <w:tcW w:w="694" w:type="dxa"/>
            <w:textDirection w:val="btLr"/>
            <w:vAlign w:val="center"/>
          </w:tcPr>
          <w:p w:rsidR="007C01E7" w:rsidRPr="004664EF" w:rsidRDefault="007C01E7" w:rsidP="004664EF">
            <w:pPr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4664EF">
              <w:rPr>
                <w:rFonts w:cs="Arial"/>
                <w:b/>
                <w:sz w:val="20"/>
                <w:szCs w:val="20"/>
              </w:rPr>
              <w:t>J90</w:t>
            </w:r>
          </w:p>
          <w:p w:rsidR="007C01E7" w:rsidRPr="00B20953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20953">
              <w:rPr>
                <w:rFonts w:asciiTheme="minorHAnsi" w:hAnsiTheme="minorHAnsi" w:cs="Arial"/>
                <w:b/>
                <w:color w:val="auto"/>
                <w:sz w:val="14"/>
                <w:szCs w:val="14"/>
              </w:rPr>
              <w:t>+/- 7 jours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8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</w:tr>
      <w:tr w:rsidR="007C01E7" w:rsidRPr="0092366C" w:rsidTr="00225653">
        <w:trPr>
          <w:cantSplit/>
          <w:trHeight w:val="701"/>
        </w:trPr>
        <w:tc>
          <w:tcPr>
            <w:tcW w:w="694" w:type="dxa"/>
            <w:textDirection w:val="btLr"/>
            <w:vAlign w:val="center"/>
          </w:tcPr>
          <w:p w:rsidR="007C01E7" w:rsidRPr="004664EF" w:rsidRDefault="007C01E7" w:rsidP="004664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4EF">
              <w:rPr>
                <w:rFonts w:cs="Arial"/>
                <w:b/>
                <w:sz w:val="20"/>
                <w:szCs w:val="20"/>
              </w:rPr>
              <w:t>J60</w:t>
            </w:r>
          </w:p>
          <w:p w:rsidR="007C01E7" w:rsidRPr="00B20953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20953">
              <w:rPr>
                <w:rFonts w:asciiTheme="minorHAnsi" w:hAnsiTheme="minorHAnsi" w:cs="Arial"/>
                <w:b/>
                <w:color w:val="auto"/>
                <w:sz w:val="14"/>
                <w:szCs w:val="14"/>
              </w:rPr>
              <w:t>+/- 7 jours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8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7C01E7" w:rsidRPr="004F32EC" w:rsidRDefault="00CE4ABF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shd w:val="clear" w:color="auto" w:fill="auto"/>
            <w:textDirection w:val="btLr"/>
            <w:vAlign w:val="center"/>
          </w:tcPr>
          <w:p w:rsidR="007C01E7" w:rsidRPr="004F32EC" w:rsidRDefault="00225653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7C01E7" w:rsidRPr="0092366C" w:rsidTr="00FB2321">
        <w:trPr>
          <w:cantSplit/>
          <w:trHeight w:val="697"/>
        </w:trPr>
        <w:tc>
          <w:tcPr>
            <w:tcW w:w="694" w:type="dxa"/>
            <w:textDirection w:val="btLr"/>
            <w:vAlign w:val="center"/>
          </w:tcPr>
          <w:p w:rsidR="007C01E7" w:rsidRPr="004664EF" w:rsidRDefault="007C01E7" w:rsidP="004664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4EF">
              <w:rPr>
                <w:rFonts w:cs="Arial"/>
                <w:b/>
                <w:sz w:val="20"/>
                <w:szCs w:val="20"/>
              </w:rPr>
              <w:t>J30</w:t>
            </w:r>
          </w:p>
          <w:p w:rsidR="007C01E7" w:rsidRPr="00B20953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20953">
              <w:rPr>
                <w:rFonts w:asciiTheme="minorHAnsi" w:hAnsiTheme="minorHAnsi" w:cs="Arial"/>
                <w:b/>
                <w:color w:val="auto"/>
                <w:sz w:val="14"/>
                <w:szCs w:val="14"/>
              </w:rPr>
              <w:t>+/- 7 jours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8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4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7C01E7" w:rsidRPr="0092366C" w:rsidTr="00FB2321">
        <w:trPr>
          <w:cantSplit/>
          <w:trHeight w:val="565"/>
        </w:trPr>
        <w:tc>
          <w:tcPr>
            <w:tcW w:w="694" w:type="dxa"/>
            <w:textDirection w:val="btLr"/>
            <w:vAlign w:val="center"/>
          </w:tcPr>
          <w:p w:rsidR="007C01E7" w:rsidRPr="004664EF" w:rsidRDefault="007C01E7" w:rsidP="004664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664EF">
              <w:rPr>
                <w:rFonts w:cs="Arial"/>
                <w:b/>
                <w:sz w:val="20"/>
                <w:szCs w:val="20"/>
              </w:rPr>
              <w:t>J15</w:t>
            </w:r>
          </w:p>
          <w:p w:rsidR="007C01E7" w:rsidRPr="00B20953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B20953">
              <w:rPr>
                <w:rFonts w:asciiTheme="minorHAnsi" w:hAnsiTheme="minorHAnsi" w:cs="Arial"/>
                <w:b/>
                <w:color w:val="auto"/>
                <w:sz w:val="14"/>
                <w:szCs w:val="14"/>
              </w:rPr>
              <w:t>+/- 3 jours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8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7C01E7" w:rsidRPr="00F80559" w:rsidTr="00CE4ABF">
        <w:trPr>
          <w:cantSplit/>
          <w:trHeight w:val="559"/>
        </w:trPr>
        <w:tc>
          <w:tcPr>
            <w:tcW w:w="694" w:type="dxa"/>
            <w:textDirection w:val="btLr"/>
            <w:vAlign w:val="center"/>
          </w:tcPr>
          <w:p w:rsidR="007C01E7" w:rsidRPr="00F80559" w:rsidRDefault="007C01E7" w:rsidP="004664E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80559">
              <w:rPr>
                <w:rFonts w:cs="Arial"/>
                <w:b/>
                <w:sz w:val="20"/>
                <w:szCs w:val="20"/>
              </w:rPr>
              <w:t>J5</w:t>
            </w:r>
          </w:p>
          <w:p w:rsidR="007C01E7" w:rsidRPr="00586C9F" w:rsidRDefault="007C01E7" w:rsidP="00F8055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586C9F">
              <w:rPr>
                <w:rFonts w:asciiTheme="minorHAnsi" w:hAnsiTheme="minorHAnsi"/>
                <w:color w:val="auto"/>
                <w:sz w:val="14"/>
                <w:szCs w:val="14"/>
              </w:rPr>
              <w:t>+ 3 jours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4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43B99" w:rsidRPr="0092366C" w:rsidTr="00225653">
        <w:trPr>
          <w:cantSplit/>
          <w:trHeight w:val="414"/>
        </w:trPr>
        <w:tc>
          <w:tcPr>
            <w:tcW w:w="694" w:type="dxa"/>
            <w:vAlign w:val="center"/>
          </w:tcPr>
          <w:p w:rsidR="00843B99" w:rsidRPr="00843B99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/>
                <w:color w:val="auto"/>
                <w:sz w:val="16"/>
                <w:szCs w:val="16"/>
              </w:rPr>
              <w:t xml:space="preserve">Au + </w:t>
            </w:r>
            <w:r w:rsidRPr="00FB2321">
              <w:rPr>
                <w:rFonts w:asciiTheme="minorHAnsi" w:hAnsiTheme="minorHAnsi"/>
                <w:color w:val="auto"/>
                <w:sz w:val="12"/>
                <w:szCs w:val="12"/>
              </w:rPr>
              <w:t>proche</w:t>
            </w:r>
            <w:r w:rsidRPr="00843B99">
              <w:rPr>
                <w:rFonts w:asciiTheme="minorHAnsi" w:hAnsiTheme="minorHAnsi"/>
                <w:color w:val="auto"/>
                <w:sz w:val="10"/>
                <w:szCs w:val="10"/>
              </w:rPr>
              <w:t xml:space="preserve"> </w:t>
            </w:r>
            <w:r>
              <w:rPr>
                <w:rFonts w:asciiTheme="minorHAnsi" w:hAnsiTheme="minorHAnsi"/>
                <w:color w:val="auto"/>
                <w:sz w:val="16"/>
                <w:szCs w:val="16"/>
              </w:rPr>
              <w:t>de J1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843B99" w:rsidRPr="004F32EC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843B99" w:rsidRPr="004F32EC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843B99" w:rsidRPr="004F32EC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17" w:type="dxa"/>
            <w:shd w:val="clear" w:color="auto" w:fill="FFFFFF" w:themeFill="background1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17" w:type="dxa"/>
            <w:shd w:val="clear" w:color="auto" w:fill="D9D9D9" w:themeFill="background1" w:themeFillShade="D9"/>
            <w:textDirection w:val="btLr"/>
            <w:vAlign w:val="center"/>
          </w:tcPr>
          <w:p w:rsidR="00843B99" w:rsidRPr="004F32EC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843B99" w:rsidRPr="00CE4ABF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17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00B050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  <w:tc>
          <w:tcPr>
            <w:tcW w:w="321" w:type="dxa"/>
            <w:shd w:val="clear" w:color="auto" w:fill="D9D9D9" w:themeFill="background1" w:themeFillShade="D9"/>
            <w:textDirection w:val="btLr"/>
            <w:vAlign w:val="center"/>
          </w:tcPr>
          <w:p w:rsidR="00843B99" w:rsidRPr="004F32EC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3" w:type="dxa"/>
            <w:shd w:val="clear" w:color="auto" w:fill="auto"/>
            <w:textDirection w:val="btLr"/>
            <w:vAlign w:val="center"/>
          </w:tcPr>
          <w:p w:rsidR="00843B99" w:rsidRPr="00FB2321" w:rsidRDefault="00843B99" w:rsidP="00843B99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B2321">
              <w:rPr>
                <w:rFonts w:asciiTheme="minorHAnsi" w:hAnsiTheme="minorHAnsi"/>
                <w:color w:val="00B050"/>
                <w:sz w:val="24"/>
                <w:szCs w:val="24"/>
              </w:rPr>
              <w:t>X</w:t>
            </w:r>
          </w:p>
        </w:tc>
      </w:tr>
      <w:tr w:rsidR="007C01E7" w:rsidRPr="0092366C" w:rsidTr="00225653">
        <w:trPr>
          <w:cantSplit/>
          <w:trHeight w:val="846"/>
        </w:trPr>
        <w:tc>
          <w:tcPr>
            <w:tcW w:w="694" w:type="dxa"/>
            <w:textDirection w:val="btLr"/>
            <w:vAlign w:val="center"/>
          </w:tcPr>
          <w:p w:rsidR="007C01E7" w:rsidRPr="004664EF" w:rsidRDefault="007C01E7" w:rsidP="004664EF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4664EF">
              <w:rPr>
                <w:rFonts w:cs="Arial"/>
                <w:b/>
                <w:sz w:val="20"/>
                <w:szCs w:val="20"/>
                <w:lang w:val="en-US"/>
              </w:rPr>
              <w:t>J0</w:t>
            </w:r>
          </w:p>
          <w:p w:rsidR="007C01E7" w:rsidRPr="004664EF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4664EF">
              <w:rPr>
                <w:rFonts w:asciiTheme="minorHAnsi" w:hAnsiTheme="minorHAnsi" w:cs="Arial"/>
                <w:color w:val="auto"/>
                <w:sz w:val="16"/>
                <w:szCs w:val="16"/>
                <w:lang w:val="en-US"/>
              </w:rPr>
              <w:t>Inclusion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4F32EC"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8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4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13" w:type="dxa"/>
            <w:textDirection w:val="btLr"/>
            <w:vAlign w:val="center"/>
          </w:tcPr>
          <w:p w:rsidR="007C01E7" w:rsidRPr="004F32EC" w:rsidRDefault="007C01E7" w:rsidP="004664EF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7C01E7" w:rsidRPr="00F80559" w:rsidTr="00FB2321">
        <w:trPr>
          <w:cantSplit/>
          <w:trHeight w:val="6072"/>
        </w:trPr>
        <w:tc>
          <w:tcPr>
            <w:tcW w:w="694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Vérification des critères d’inclusion / non inclusion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Recueil du consentement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Examen clinique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Evaluation de la douleur (EVA)</w:t>
            </w:r>
          </w:p>
        </w:tc>
        <w:tc>
          <w:tcPr>
            <w:tcW w:w="318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  <w:lang w:val="en-US"/>
              </w:rPr>
              <w:t xml:space="preserve">Evaluation de </w:t>
            </w: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l’activité</w:t>
            </w:r>
            <w:proofErr w:type="spellEnd"/>
            <w:r w:rsidRPr="00F80559">
              <w:rPr>
                <w:rFonts w:cs="Arial"/>
                <w:sz w:val="20"/>
                <w:szCs w:val="20"/>
                <w:lang w:val="en-US"/>
              </w:rPr>
              <w:t xml:space="preserve"> (EVA)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Nombre</w:t>
            </w:r>
            <w:proofErr w:type="spellEnd"/>
            <w:r w:rsidRPr="00F8055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d’articulations</w:t>
            </w:r>
            <w:proofErr w:type="spellEnd"/>
            <w:r w:rsidRPr="00F8055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douloureuses</w:t>
            </w:r>
            <w:proofErr w:type="spellEnd"/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Nombre</w:t>
            </w:r>
            <w:proofErr w:type="spellEnd"/>
            <w:r w:rsidRPr="00F8055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d’articulations</w:t>
            </w:r>
            <w:proofErr w:type="spellEnd"/>
            <w:r w:rsidRPr="00F80559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59">
              <w:rPr>
                <w:rFonts w:cs="Arial"/>
                <w:sz w:val="20"/>
                <w:szCs w:val="20"/>
                <w:lang w:val="en-US"/>
              </w:rPr>
              <w:t>gonglées</w:t>
            </w:r>
            <w:proofErr w:type="spellEnd"/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Recueil prise analgésiques / AINS / stéroïdes / injections de corticoïdes</w:t>
            </w:r>
          </w:p>
        </w:tc>
        <w:tc>
          <w:tcPr>
            <w:tcW w:w="314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  <w:lang w:val="en-US"/>
              </w:rPr>
              <w:t>Questionnaire SF-36</w:t>
            </w:r>
            <w:r w:rsidR="00CE4ABF">
              <w:rPr>
                <w:rFonts w:cs="Arial"/>
                <w:sz w:val="20"/>
                <w:szCs w:val="20"/>
                <w:lang w:val="en-US"/>
              </w:rPr>
              <w:t xml:space="preserve"> / HAQ</w:t>
            </w:r>
          </w:p>
        </w:tc>
        <w:tc>
          <w:tcPr>
            <w:tcW w:w="321" w:type="dxa"/>
            <w:textDirection w:val="btLr"/>
            <w:vAlign w:val="center"/>
          </w:tcPr>
          <w:p w:rsidR="007C01E7" w:rsidRPr="00F80559" w:rsidRDefault="00CE4ABF" w:rsidP="006E4D1C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Echelle de Likert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  <w:lang w:val="en-US"/>
              </w:rPr>
              <w:t>Index de WOMAC</w:t>
            </w:r>
          </w:p>
        </w:tc>
        <w:tc>
          <w:tcPr>
            <w:tcW w:w="317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  <w:lang w:val="en-US"/>
              </w:rPr>
              <w:t>Index de Dreiser</w:t>
            </w:r>
          </w:p>
        </w:tc>
        <w:tc>
          <w:tcPr>
            <w:tcW w:w="321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Radiographie des articulations</w:t>
            </w:r>
            <w:r w:rsidR="00843B99">
              <w:rPr>
                <w:rFonts w:cs="Arial"/>
                <w:sz w:val="20"/>
                <w:szCs w:val="20"/>
              </w:rPr>
              <w:t xml:space="preserve"> </w:t>
            </w:r>
            <w:r w:rsidR="00843B99" w:rsidRPr="00843B99">
              <w:rPr>
                <w:rFonts w:cs="Arial"/>
                <w:b/>
                <w:color w:val="00B050"/>
                <w:sz w:val="20"/>
                <w:szCs w:val="20"/>
              </w:rPr>
              <w:t>(BON RADIO)</w:t>
            </w:r>
          </w:p>
        </w:tc>
        <w:tc>
          <w:tcPr>
            <w:tcW w:w="313" w:type="dxa"/>
            <w:textDirection w:val="btLr"/>
            <w:vAlign w:val="center"/>
          </w:tcPr>
          <w:p w:rsidR="007C01E7" w:rsidRPr="00F80559" w:rsidRDefault="007C01E7" w:rsidP="006E4D1C">
            <w:pPr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Echographie des articulations</w:t>
            </w:r>
            <w:r w:rsidR="00843B99">
              <w:rPr>
                <w:rFonts w:cs="Arial"/>
                <w:sz w:val="20"/>
                <w:szCs w:val="20"/>
              </w:rPr>
              <w:t xml:space="preserve"> </w:t>
            </w:r>
            <w:r w:rsidR="00843B99" w:rsidRPr="00843B99">
              <w:rPr>
                <w:rFonts w:cs="Arial"/>
                <w:b/>
                <w:color w:val="00B050"/>
                <w:sz w:val="20"/>
                <w:szCs w:val="20"/>
              </w:rPr>
              <w:t>(BON ECHO)</w:t>
            </w:r>
          </w:p>
        </w:tc>
      </w:tr>
    </w:tbl>
    <w:p w:rsidR="00FA3938" w:rsidRPr="004664EF" w:rsidRDefault="00FA3938" w:rsidP="0070741F">
      <w:pPr>
        <w:pStyle w:val="SectionHeading1"/>
        <w:spacing w:before="0"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54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C01E7" w:rsidRPr="0092366C" w:rsidTr="00D7113A">
        <w:trPr>
          <w:cantSplit/>
          <w:trHeight w:val="696"/>
        </w:trPr>
        <w:tc>
          <w:tcPr>
            <w:tcW w:w="388" w:type="dxa"/>
            <w:vMerge w:val="restart"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X</w:t>
            </w: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vMerge w:val="restart"/>
            <w:tcBorders>
              <w:top w:val="nil"/>
              <w:bottom w:val="nil"/>
              <w:right w:val="nil"/>
            </w:tcBorders>
            <w:textDirection w:val="btLr"/>
          </w:tcPr>
          <w:p w:rsidR="007C01E7" w:rsidRPr="00A378BA" w:rsidRDefault="007C01E7" w:rsidP="000E7454">
            <w:pPr>
              <w:ind w:left="113" w:right="113"/>
              <w:rPr>
                <w:sz w:val="16"/>
                <w:szCs w:val="16"/>
                <w:vertAlign w:val="subscript"/>
              </w:rPr>
            </w:pPr>
            <w:r w:rsidRPr="00A378BA">
              <w:rPr>
                <w:rFonts w:cs="Arial"/>
                <w:sz w:val="16"/>
                <w:szCs w:val="16"/>
              </w:rPr>
              <w:t>*NFS / CRP / créatinine / glucose / ASAT-ALAT / GGT / PAL / électrophorèse des protéines / sérologie VHB, VHC, VIH, test de dépistage de la tuberculose</w:t>
            </w:r>
          </w:p>
        </w:tc>
      </w:tr>
      <w:tr w:rsidR="007C01E7" w:rsidRPr="0092366C" w:rsidTr="00D7113A">
        <w:trPr>
          <w:cantSplit/>
          <w:trHeight w:val="695"/>
        </w:trPr>
        <w:tc>
          <w:tcPr>
            <w:tcW w:w="388" w:type="dxa"/>
            <w:vMerge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ED074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vertAlign w:val="subscript"/>
              </w:rPr>
            </w:pPr>
          </w:p>
        </w:tc>
      </w:tr>
      <w:tr w:rsidR="007C01E7" w:rsidRPr="0092366C" w:rsidTr="00D7113A">
        <w:trPr>
          <w:cantSplit/>
          <w:trHeight w:val="695"/>
        </w:trPr>
        <w:tc>
          <w:tcPr>
            <w:tcW w:w="388" w:type="dxa"/>
            <w:vMerge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ED074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vertAlign w:val="subscript"/>
              </w:rPr>
            </w:pPr>
          </w:p>
        </w:tc>
      </w:tr>
      <w:tr w:rsidR="007C01E7" w:rsidRPr="0092366C" w:rsidTr="00D7113A">
        <w:trPr>
          <w:cantSplit/>
          <w:trHeight w:val="555"/>
        </w:trPr>
        <w:tc>
          <w:tcPr>
            <w:tcW w:w="388" w:type="dxa"/>
            <w:vMerge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vertAlign w:val="subscript"/>
              </w:rPr>
            </w:pPr>
          </w:p>
        </w:tc>
      </w:tr>
      <w:tr w:rsidR="007C01E7" w:rsidRPr="0092366C" w:rsidTr="00D7113A">
        <w:trPr>
          <w:cantSplit/>
          <w:trHeight w:val="555"/>
        </w:trPr>
        <w:tc>
          <w:tcPr>
            <w:tcW w:w="388" w:type="dxa"/>
            <w:vMerge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FFFFFF" w:themeFill="background1"/>
            <w:textDirection w:val="btL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FFFFFF" w:themeFill="background1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vertAlign w:val="subscript"/>
              </w:rPr>
            </w:pPr>
          </w:p>
        </w:tc>
      </w:tr>
      <w:tr w:rsidR="007C01E7" w:rsidRPr="0092366C" w:rsidTr="00D7113A">
        <w:trPr>
          <w:cantSplit/>
          <w:trHeight w:val="443"/>
        </w:trPr>
        <w:tc>
          <w:tcPr>
            <w:tcW w:w="388" w:type="dxa"/>
            <w:vMerge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8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</w:tcPr>
          <w:p w:rsidR="007C01E7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vertAlign w:val="subscript"/>
              </w:rPr>
            </w:pPr>
          </w:p>
        </w:tc>
      </w:tr>
      <w:tr w:rsidR="007C01E7" w:rsidRPr="0092366C" w:rsidTr="00843B99">
        <w:trPr>
          <w:cantSplit/>
          <w:trHeight w:val="687"/>
        </w:trPr>
        <w:tc>
          <w:tcPr>
            <w:tcW w:w="388" w:type="dxa"/>
            <w:vMerge/>
            <w:shd w:val="clear" w:color="auto" w:fill="FFFFFF" w:themeFill="background1"/>
            <w:textDirection w:val="btLr"/>
            <w:vAlign w:val="center"/>
          </w:tcPr>
          <w:p w:rsidR="007C01E7" w:rsidRPr="004F32EC" w:rsidRDefault="007C01E7" w:rsidP="007C01E7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88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8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auto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</w:tcPr>
          <w:p w:rsidR="007C01E7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shd w:val="clear" w:color="auto" w:fill="D9D9D9" w:themeFill="background1" w:themeFillShade="D9"/>
            <w:textDirection w:val="btLr"/>
            <w:vAlign w:val="center"/>
          </w:tcPr>
          <w:p w:rsidR="007C01E7" w:rsidRPr="000D1D0C" w:rsidRDefault="007C01E7" w:rsidP="000D1D0C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vertAlign w:val="subscript"/>
              </w:rPr>
            </w:pPr>
          </w:p>
        </w:tc>
      </w:tr>
      <w:tr w:rsidR="007C01E7" w:rsidRPr="00F80559" w:rsidTr="00D7113A">
        <w:trPr>
          <w:cantSplit/>
          <w:trHeight w:val="6225"/>
        </w:trPr>
        <w:tc>
          <w:tcPr>
            <w:tcW w:w="388" w:type="dxa"/>
            <w:textDirection w:val="btLr"/>
            <w:vAlign w:val="center"/>
          </w:tcPr>
          <w:p w:rsidR="007C01E7" w:rsidRPr="00F80559" w:rsidRDefault="007C01E7" w:rsidP="007C01E7">
            <w:pPr>
              <w:ind w:left="113"/>
              <w:rPr>
                <w:sz w:val="20"/>
                <w:szCs w:val="20"/>
              </w:rPr>
            </w:pPr>
            <w:r w:rsidRPr="00F80559">
              <w:rPr>
                <w:rFonts w:cs="Arial"/>
                <w:sz w:val="20"/>
                <w:szCs w:val="20"/>
              </w:rPr>
              <w:t>Analyse du liquide synovial si épanchement articulaire aigu</w:t>
            </w:r>
          </w:p>
        </w:tc>
        <w:tc>
          <w:tcPr>
            <w:tcW w:w="388" w:type="dxa"/>
            <w:textDirection w:val="btLr"/>
            <w:vAlign w:val="center"/>
          </w:tcPr>
          <w:p w:rsidR="007C01E7" w:rsidRPr="00A42B12" w:rsidRDefault="00A42B12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Radiographie du thorax</w:t>
            </w:r>
            <w:r w:rsid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843B99" w:rsidRPr="00843B99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(BON RADIO)</w:t>
            </w:r>
          </w:p>
        </w:tc>
        <w:tc>
          <w:tcPr>
            <w:tcW w:w="388" w:type="dxa"/>
            <w:textDirection w:val="btLr"/>
            <w:vAlign w:val="cente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>Examen dentaire</w:t>
            </w:r>
            <w:r w:rsidR="00843B99" w:rsidRP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843B99" w:rsidRPr="00843B99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(BON CONSULTATION STOMATO)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>Radiographie panoramique dentaire</w:t>
            </w:r>
            <w:r w:rsidR="00843B99" w:rsidRP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843B99" w:rsidRPr="00843B99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(BON RADIO)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>Scanner des sinus</w:t>
            </w:r>
            <w:r w:rsidR="00843B99" w:rsidRPr="00843B9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="00843B99" w:rsidRPr="00843B99">
              <w:rPr>
                <w:rFonts w:asciiTheme="minorHAnsi" w:hAnsiTheme="minorHAnsi" w:cs="Arial"/>
                <w:b/>
                <w:color w:val="00B050"/>
                <w:sz w:val="20"/>
                <w:szCs w:val="20"/>
              </w:rPr>
              <w:t>(BON SCANNER)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Biologie</w:t>
            </w:r>
            <w:proofErr w:type="spellEnd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initiale</w:t>
            </w:r>
            <w:proofErr w:type="spellEnd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Biologie</w:t>
            </w:r>
            <w:proofErr w:type="spellEnd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usuelle</w:t>
            </w:r>
            <w:proofErr w:type="spellEnd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 xml:space="preserve"> : NFS / CRP / creatinine / glucose / ASAT-ALAT / CD4/CD8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F80559" w:rsidRDefault="007C01E7" w:rsidP="00510F1A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proofErr w:type="spellStart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Bilan</w:t>
            </w:r>
            <w:proofErr w:type="spellEnd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 xml:space="preserve"> martial (dosage </w:t>
            </w:r>
            <w:proofErr w:type="spellStart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centralisé</w:t>
            </w:r>
            <w:proofErr w:type="spellEnd"/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389" w:type="dxa"/>
            <w:textDirection w:val="btLr"/>
          </w:tcPr>
          <w:p w:rsidR="007C01E7" w:rsidRPr="00510F1A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Bilan d’inflammation</w:t>
            </w:r>
            <w:r w:rsidRPr="00510F1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(dosage centralisé)</w:t>
            </w:r>
          </w:p>
        </w:tc>
        <w:tc>
          <w:tcPr>
            <w:tcW w:w="389" w:type="dxa"/>
            <w:textDirection w:val="btLr"/>
            <w:vAlign w:val="cente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0559">
              <w:rPr>
                <w:rFonts w:asciiTheme="minorHAnsi" w:hAnsiTheme="minorHAnsi"/>
                <w:color w:val="auto"/>
                <w:sz w:val="20"/>
                <w:szCs w:val="20"/>
              </w:rPr>
              <w:t>Test de grossesse, si applicable</w:t>
            </w:r>
          </w:p>
        </w:tc>
        <w:tc>
          <w:tcPr>
            <w:tcW w:w="389" w:type="dxa"/>
            <w:textDirection w:val="btL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0559">
              <w:rPr>
                <w:rFonts w:asciiTheme="minorHAnsi" w:hAnsiTheme="minorHAnsi"/>
                <w:color w:val="auto"/>
                <w:sz w:val="20"/>
                <w:szCs w:val="20"/>
              </w:rPr>
              <w:t>Sérothèque</w:t>
            </w:r>
          </w:p>
        </w:tc>
        <w:tc>
          <w:tcPr>
            <w:tcW w:w="389" w:type="dxa"/>
            <w:textDirection w:val="btL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0559">
              <w:rPr>
                <w:rFonts w:asciiTheme="minorHAnsi" w:hAnsiTheme="minorHAnsi"/>
                <w:color w:val="auto"/>
                <w:sz w:val="20"/>
                <w:szCs w:val="20"/>
              </w:rPr>
              <w:t>Recueil EI</w:t>
            </w:r>
          </w:p>
        </w:tc>
        <w:tc>
          <w:tcPr>
            <w:tcW w:w="389" w:type="dxa"/>
            <w:textDirection w:val="btLr"/>
          </w:tcPr>
          <w:p w:rsidR="007C01E7" w:rsidRPr="00F80559" w:rsidRDefault="007C01E7" w:rsidP="000E7454">
            <w:pPr>
              <w:pStyle w:val="SectionHeading2"/>
              <w:tabs>
                <w:tab w:val="left" w:pos="284"/>
              </w:tabs>
              <w:spacing w:before="0" w:after="0"/>
              <w:ind w:left="113" w:right="11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80559">
              <w:rPr>
                <w:rFonts w:asciiTheme="minorHAnsi" w:hAnsiTheme="minorHAnsi" w:cs="Arial"/>
                <w:color w:val="auto"/>
                <w:sz w:val="20"/>
                <w:szCs w:val="20"/>
              </w:rPr>
              <w:t>Pharmacocinétique (pour 10 patients du centre de Rennes)</w:t>
            </w:r>
          </w:p>
        </w:tc>
        <w:tc>
          <w:tcPr>
            <w:tcW w:w="389" w:type="dxa"/>
            <w:vMerge/>
            <w:tcBorders>
              <w:top w:val="nil"/>
              <w:bottom w:val="nil"/>
              <w:right w:val="nil"/>
            </w:tcBorders>
            <w:textDirection w:val="btLr"/>
          </w:tcPr>
          <w:p w:rsidR="007C01E7" w:rsidRPr="008227DF" w:rsidRDefault="007C01E7" w:rsidP="000E745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2205" w:rsidRPr="003A5979" w:rsidRDefault="00212134" w:rsidP="0070741F">
      <w:pPr>
        <w:pStyle w:val="SectionHeading1"/>
        <w:spacing w:before="0" w:after="0" w:line="240" w:lineRule="auto"/>
        <w:jc w:val="center"/>
        <w:rPr>
          <w:rFonts w:asciiTheme="minorHAnsi" w:hAnsiTheme="minorHAnsi"/>
          <w:color w:val="auto"/>
          <w:sz w:val="22"/>
        </w:rPr>
      </w:pPr>
      <w:r w:rsidRPr="00D71BED">
        <w:rPr>
          <w:rFonts w:asciiTheme="minorHAnsi" w:hAnsiTheme="minorHAnsi"/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B358" wp14:editId="6706044B">
                <wp:simplePos x="0" y="0"/>
                <wp:positionH relativeFrom="column">
                  <wp:posOffset>164465</wp:posOffset>
                </wp:positionH>
                <wp:positionV relativeFrom="paragraph">
                  <wp:posOffset>194945</wp:posOffset>
                </wp:positionV>
                <wp:extent cx="2647950" cy="13716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BED" w:rsidRPr="00D54C77" w:rsidRDefault="00D71BED" w:rsidP="00212134">
                            <w:pPr>
                              <w:pStyle w:val="SectionHeading1"/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54C7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THERA</w:t>
                            </w:r>
                          </w:p>
                          <w:p w:rsidR="00212134" w:rsidRPr="00D54C77" w:rsidRDefault="00212134" w:rsidP="00212134">
                            <w:pPr>
                              <w:pStyle w:val="SectionHeading1"/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D71BED" w:rsidRPr="00234A24" w:rsidRDefault="00D71BED" w:rsidP="00212134">
                            <w:pPr>
                              <w:pStyle w:val="SectionHeading1"/>
                              <w:spacing w:before="0"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34A2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Traitement du rhumatisme </w:t>
                            </w:r>
                            <w:proofErr w:type="spellStart"/>
                            <w:r w:rsidRPr="00234A2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hémochromatosique</w:t>
                            </w:r>
                            <w:proofErr w:type="spellEnd"/>
                            <w:r w:rsidRPr="00234A2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réfractaire par </w:t>
                            </w:r>
                            <w:proofErr w:type="spellStart"/>
                            <w:r w:rsidRPr="00234A2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Anakinra</w:t>
                            </w:r>
                            <w:proofErr w:type="spellEnd"/>
                            <w:r w:rsidRPr="00234A2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: étude préliminaire de phase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95pt;margin-top:15.35pt;width:20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" filled="f" stroked="f">
                <v:textbox>
                  <w:txbxContent>
                    <w:p w:rsidR="00D71BED" w:rsidRPr="00D54C77" w:rsidRDefault="00D71BED" w:rsidP="00212134">
                      <w:pPr>
                        <w:pStyle w:val="SectionHeading1"/>
                        <w:spacing w:before="0"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54C77">
                        <w:rPr>
                          <w:rFonts w:asciiTheme="minorHAnsi" w:hAnsi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THERA</w:t>
                      </w:r>
                    </w:p>
                    <w:p w:rsidR="00212134" w:rsidRPr="00D54C77" w:rsidRDefault="00212134" w:rsidP="00212134">
                      <w:pPr>
                        <w:pStyle w:val="SectionHeading1"/>
                        <w:spacing w:before="0" w:after="0" w:line="240" w:lineRule="auto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</w:rPr>
                      </w:pPr>
                    </w:p>
                    <w:p w:rsidR="00D71BED" w:rsidRPr="00234A24" w:rsidRDefault="00D71BED" w:rsidP="00212134">
                      <w:pPr>
                        <w:pStyle w:val="SectionHeading1"/>
                        <w:spacing w:before="0"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34A24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Traitement du rhumatisme </w:t>
                      </w:r>
                      <w:proofErr w:type="spellStart"/>
                      <w:r w:rsidRPr="00234A24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hémochromatosique</w:t>
                      </w:r>
                      <w:proofErr w:type="spellEnd"/>
                      <w:r w:rsidRPr="00234A24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réfractaire par </w:t>
                      </w:r>
                      <w:proofErr w:type="spellStart"/>
                      <w:r w:rsidRPr="00234A24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Anakinra</w:t>
                      </w:r>
                      <w:proofErr w:type="spellEnd"/>
                      <w:r w:rsidRPr="00234A24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: étude préliminaire de phase II</w:t>
                      </w:r>
                    </w:p>
                  </w:txbxContent>
                </v:textbox>
              </v:shape>
            </w:pict>
          </mc:Fallback>
        </mc:AlternateContent>
      </w:r>
      <w:r w:rsidR="002E2205">
        <w:rPr>
          <w:rFonts w:asciiTheme="minorHAnsi" w:hAnsiTheme="minorHAnsi"/>
          <w:noProof/>
          <w:color w:val="auto"/>
          <w:sz w:val="22"/>
        </w:rPr>
        <w:drawing>
          <wp:inline distT="0" distB="0" distL="0" distR="0" wp14:anchorId="6CDF9C77" wp14:editId="59827EA9">
            <wp:extent cx="2815468" cy="180022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037" cy="180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205" w:rsidRDefault="002E2205" w:rsidP="002D2108">
      <w:pPr>
        <w:pStyle w:val="SectionHeading1"/>
        <w:spacing w:before="0" w:after="0" w:line="240" w:lineRule="auto"/>
        <w:ind w:left="426"/>
        <w:jc w:val="center"/>
        <w:rPr>
          <w:rFonts w:asciiTheme="minorHAnsi" w:hAnsiTheme="minorHAnsi"/>
          <w:color w:val="auto"/>
          <w:sz w:val="22"/>
        </w:rPr>
      </w:pPr>
    </w:p>
    <w:p w:rsidR="00F10966" w:rsidRPr="00F10966" w:rsidRDefault="00F10966" w:rsidP="00F10966">
      <w:pPr>
        <w:pStyle w:val="SectionHeading1"/>
        <w:spacing w:after="0" w:line="240" w:lineRule="auto"/>
        <w:ind w:left="426"/>
        <w:jc w:val="center"/>
        <w:rPr>
          <w:rFonts w:asciiTheme="minorHAnsi" w:hAnsiTheme="minorHAnsi"/>
          <w:i/>
          <w:color w:val="auto"/>
          <w:sz w:val="22"/>
        </w:rPr>
      </w:pPr>
      <w:r w:rsidRPr="00F10966">
        <w:rPr>
          <w:rFonts w:asciiTheme="minorHAnsi" w:hAnsiTheme="minorHAnsi"/>
          <w:i/>
          <w:color w:val="auto"/>
          <w:sz w:val="22"/>
        </w:rPr>
        <w:t>Promoteur : CHU de Rennes,</w:t>
      </w:r>
    </w:p>
    <w:p w:rsidR="004F7DD3" w:rsidRPr="00F10966" w:rsidRDefault="00F10966" w:rsidP="00F10966">
      <w:pPr>
        <w:pStyle w:val="SectionHeading1"/>
        <w:spacing w:before="0" w:after="0" w:line="240" w:lineRule="auto"/>
        <w:ind w:left="426"/>
        <w:jc w:val="center"/>
        <w:rPr>
          <w:rFonts w:asciiTheme="minorHAnsi" w:hAnsiTheme="minorHAnsi"/>
          <w:i/>
          <w:color w:val="auto"/>
          <w:sz w:val="22"/>
        </w:rPr>
      </w:pPr>
      <w:r w:rsidRPr="00F10966">
        <w:rPr>
          <w:rFonts w:asciiTheme="minorHAnsi" w:hAnsiTheme="minorHAnsi"/>
          <w:i/>
          <w:color w:val="auto"/>
          <w:sz w:val="22"/>
        </w:rPr>
        <w:t>2 rue Henri Le Guilloux, 35033 Rennes Cedex 9</w:t>
      </w:r>
    </w:p>
    <w:p w:rsidR="00F10966" w:rsidRDefault="00F10966" w:rsidP="00F10966">
      <w:pPr>
        <w:pStyle w:val="SectionHeading1"/>
        <w:spacing w:before="0" w:after="0" w:line="240" w:lineRule="auto"/>
        <w:ind w:left="426"/>
        <w:rPr>
          <w:rFonts w:asciiTheme="minorHAnsi" w:hAnsiTheme="minorHAnsi"/>
          <w:color w:val="auto"/>
          <w:sz w:val="22"/>
        </w:rPr>
      </w:pPr>
    </w:p>
    <w:p w:rsidR="00F10966" w:rsidRPr="00F10966" w:rsidRDefault="00F10966" w:rsidP="00F10966">
      <w:pPr>
        <w:pStyle w:val="SectionHeading1"/>
        <w:spacing w:before="0" w:after="0" w:line="240" w:lineRule="auto"/>
        <w:ind w:left="426"/>
        <w:rPr>
          <w:rFonts w:asciiTheme="minorHAnsi" w:hAnsiTheme="minorHAnsi"/>
          <w:color w:val="auto"/>
          <w:sz w:val="22"/>
        </w:rPr>
      </w:pPr>
    </w:p>
    <w:p w:rsidR="002D2108" w:rsidRPr="003A5979" w:rsidRDefault="00E60178" w:rsidP="00E60178">
      <w:pPr>
        <w:pStyle w:val="SectionHeading1"/>
        <w:spacing w:before="0" w:after="0" w:line="240" w:lineRule="auto"/>
        <w:ind w:left="426"/>
        <w:jc w:val="center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b/>
          <w:i/>
          <w:color w:val="00B050"/>
          <w:sz w:val="24"/>
          <w:szCs w:val="24"/>
        </w:rPr>
        <w:t>CONTACTS</w:t>
      </w:r>
    </w:p>
    <w:p w:rsidR="00234A24" w:rsidRDefault="00234A24" w:rsidP="0037346F">
      <w:pPr>
        <w:pStyle w:val="SectionHeading1"/>
        <w:spacing w:before="0" w:after="0" w:line="240" w:lineRule="auto"/>
        <w:ind w:left="426"/>
        <w:rPr>
          <w:rFonts w:asciiTheme="minorHAnsi" w:hAnsiTheme="minorHAnsi"/>
          <w:color w:val="auto"/>
          <w:sz w:val="22"/>
        </w:rPr>
      </w:pPr>
    </w:p>
    <w:p w:rsidR="00234A24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</w:rPr>
      </w:pPr>
    </w:p>
    <w:p w:rsidR="00E60178" w:rsidRDefault="00E60178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i/>
          <w:color w:val="00B050"/>
          <w:sz w:val="22"/>
        </w:rPr>
      </w:pPr>
      <w:r w:rsidRPr="00E60178">
        <w:rPr>
          <w:rStyle w:val="Lienhypertexte"/>
          <w:rFonts w:asciiTheme="minorHAnsi" w:hAnsiTheme="minorHAnsi"/>
          <w:i/>
          <w:color w:val="00B050"/>
          <w:sz w:val="22"/>
        </w:rPr>
        <w:t>Investigateur coordonnateur</w:t>
      </w:r>
    </w:p>
    <w:p w:rsidR="00E60178" w:rsidRPr="00F10966" w:rsidRDefault="00E60178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i/>
          <w:color w:val="00B050"/>
          <w:sz w:val="22"/>
        </w:rPr>
      </w:pPr>
    </w:p>
    <w:p w:rsidR="00E60178" w:rsidRPr="00F10966" w:rsidRDefault="00E60178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Fonts w:asciiTheme="minorHAnsi" w:hAnsiTheme="minorHAnsi"/>
          <w:b/>
          <w:color w:val="auto"/>
          <w:sz w:val="22"/>
        </w:rPr>
      </w:pPr>
      <w:r w:rsidRPr="00F10966">
        <w:rPr>
          <w:rFonts w:asciiTheme="minorHAnsi" w:hAnsiTheme="minorHAnsi"/>
          <w:b/>
          <w:color w:val="auto"/>
          <w:sz w:val="22"/>
        </w:rPr>
        <w:t>Pr Pascal GUGGENBUHL</w:t>
      </w:r>
    </w:p>
    <w:p w:rsidR="00E60178" w:rsidRPr="00F10966" w:rsidRDefault="00D06642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6</w:t>
      </w:r>
      <w:r w:rsidR="00E60178" w:rsidRPr="00F10966">
        <w:rPr>
          <w:rFonts w:asciiTheme="minorHAnsi" w:hAnsiTheme="minorHAnsi"/>
          <w:color w:val="auto"/>
          <w:sz w:val="22"/>
        </w:rPr>
        <w:t>7</w:t>
      </w:r>
      <w:r>
        <w:rPr>
          <w:rFonts w:asciiTheme="minorHAnsi" w:hAnsiTheme="minorHAnsi"/>
          <w:color w:val="auto"/>
          <w:sz w:val="22"/>
        </w:rPr>
        <w:t xml:space="preserve"> 1</w:t>
      </w:r>
      <w:r w:rsidR="00E60178" w:rsidRPr="00F10966">
        <w:rPr>
          <w:rFonts w:asciiTheme="minorHAnsi" w:hAnsiTheme="minorHAnsi"/>
          <w:color w:val="auto"/>
          <w:sz w:val="22"/>
        </w:rPr>
        <w:t>40</w:t>
      </w:r>
    </w:p>
    <w:p w:rsidR="00E60178" w:rsidRPr="00FC4521" w:rsidRDefault="00DD44A8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Fonts w:asciiTheme="minorHAnsi" w:hAnsiTheme="minorHAnsi"/>
          <w:color w:val="auto"/>
          <w:sz w:val="22"/>
        </w:rPr>
      </w:pPr>
      <w:hyperlink r:id="rId10" w:history="1">
        <w:r w:rsidR="00E60178" w:rsidRPr="00FC4521">
          <w:rPr>
            <w:rStyle w:val="Lienhypertexte"/>
            <w:rFonts w:asciiTheme="minorHAnsi" w:hAnsiTheme="minorHAnsi"/>
            <w:color w:val="auto"/>
            <w:sz w:val="22"/>
            <w:u w:val="none"/>
          </w:rPr>
          <w:t>pascal.guggenbuhl@chu-rennes.f</w:t>
        </w:r>
      </w:hyperlink>
      <w:r w:rsidR="00E60178" w:rsidRPr="00FC4521">
        <w:rPr>
          <w:rFonts w:asciiTheme="minorHAnsi" w:hAnsiTheme="minorHAnsi"/>
          <w:color w:val="auto"/>
          <w:sz w:val="22"/>
        </w:rPr>
        <w:t>r</w:t>
      </w:r>
    </w:p>
    <w:p w:rsidR="00E60178" w:rsidRDefault="00E60178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i/>
          <w:color w:val="auto"/>
          <w:sz w:val="22"/>
        </w:rPr>
      </w:pPr>
    </w:p>
    <w:p w:rsidR="00234A24" w:rsidRPr="00E60178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i/>
          <w:color w:val="00B050"/>
          <w:sz w:val="22"/>
        </w:rPr>
      </w:pPr>
      <w:r w:rsidRPr="00E60178">
        <w:rPr>
          <w:rStyle w:val="Lienhypertexte"/>
          <w:rFonts w:asciiTheme="minorHAnsi" w:hAnsiTheme="minorHAnsi"/>
          <w:i/>
          <w:color w:val="00B050"/>
          <w:sz w:val="22"/>
        </w:rPr>
        <w:t>Assistante de Recherche Clinique</w:t>
      </w:r>
    </w:p>
    <w:p w:rsidR="00234A24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</w:rPr>
      </w:pPr>
    </w:p>
    <w:p w:rsidR="00234A24" w:rsidRPr="00234A24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b/>
          <w:color w:val="auto"/>
          <w:sz w:val="22"/>
          <w:u w:val="none"/>
        </w:rPr>
      </w:pPr>
      <w:r w:rsidRPr="00234A24">
        <w:rPr>
          <w:rStyle w:val="Lienhypertexte"/>
          <w:rFonts w:asciiTheme="minorHAnsi" w:hAnsiTheme="minorHAnsi"/>
          <w:b/>
          <w:color w:val="auto"/>
          <w:sz w:val="22"/>
          <w:u w:val="none"/>
        </w:rPr>
        <w:t>Nathalie ALLETON</w:t>
      </w:r>
    </w:p>
    <w:p w:rsidR="00234A24" w:rsidRPr="00234A24" w:rsidRDefault="00D06642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  <w:u w:val="none"/>
        </w:rPr>
      </w:pPr>
      <w:r>
        <w:rPr>
          <w:rStyle w:val="Lienhypertexte"/>
          <w:rFonts w:asciiTheme="minorHAnsi" w:hAnsiTheme="minorHAnsi"/>
          <w:color w:val="auto"/>
          <w:sz w:val="22"/>
          <w:u w:val="none"/>
        </w:rPr>
        <w:t>8</w:t>
      </w:r>
      <w:r w:rsidR="00234A24" w:rsidRPr="00234A24">
        <w:rPr>
          <w:rStyle w:val="Lienhypertexte"/>
          <w:rFonts w:asciiTheme="minorHAnsi" w:hAnsiTheme="minorHAnsi"/>
          <w:color w:val="auto"/>
          <w:sz w:val="22"/>
          <w:u w:val="none"/>
        </w:rPr>
        <w:t>9</w:t>
      </w:r>
      <w:r>
        <w:rPr>
          <w:rStyle w:val="Lienhypertexte"/>
          <w:rFonts w:asciiTheme="minorHAnsi" w:hAnsiTheme="minorHAnsi"/>
          <w:color w:val="auto"/>
          <w:sz w:val="22"/>
          <w:u w:val="none"/>
        </w:rPr>
        <w:t xml:space="preserve"> 4</w:t>
      </w:r>
      <w:r w:rsidR="00234A24" w:rsidRPr="00234A24">
        <w:rPr>
          <w:rStyle w:val="Lienhypertexte"/>
          <w:rFonts w:asciiTheme="minorHAnsi" w:hAnsiTheme="minorHAnsi"/>
          <w:color w:val="auto"/>
          <w:sz w:val="22"/>
          <w:u w:val="none"/>
        </w:rPr>
        <w:t>96</w:t>
      </w:r>
    </w:p>
    <w:p w:rsidR="00234A24" w:rsidRPr="005626D1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  <w:u w:val="none"/>
        </w:rPr>
      </w:pPr>
      <w:r w:rsidRPr="005626D1">
        <w:rPr>
          <w:rFonts w:asciiTheme="minorHAnsi" w:hAnsiTheme="minorHAnsi"/>
          <w:color w:val="auto"/>
          <w:sz w:val="22"/>
        </w:rPr>
        <w:t>nathalie.alleton@chu-rennes.fr</w:t>
      </w:r>
    </w:p>
    <w:p w:rsidR="00234A24" w:rsidRPr="00234A24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  <w:u w:val="none"/>
        </w:rPr>
      </w:pPr>
    </w:p>
    <w:p w:rsidR="00234A24" w:rsidRPr="00E60178" w:rsidRDefault="00D06642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i/>
          <w:color w:val="00B050"/>
          <w:sz w:val="22"/>
        </w:rPr>
      </w:pPr>
      <w:r>
        <w:rPr>
          <w:rStyle w:val="Lienhypertexte"/>
          <w:rFonts w:asciiTheme="minorHAnsi" w:hAnsiTheme="minorHAnsi"/>
          <w:i/>
          <w:color w:val="00B050"/>
          <w:sz w:val="22"/>
        </w:rPr>
        <w:t>Technicienne d’Etude Clinique</w:t>
      </w:r>
    </w:p>
    <w:p w:rsidR="00234A24" w:rsidRPr="00234A24" w:rsidRDefault="00234A24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  <w:u w:val="none"/>
        </w:rPr>
      </w:pPr>
    </w:p>
    <w:p w:rsidR="00234A24" w:rsidRPr="00234A24" w:rsidRDefault="00D06642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b/>
          <w:color w:val="auto"/>
          <w:sz w:val="22"/>
          <w:u w:val="none"/>
        </w:rPr>
      </w:pPr>
      <w:r>
        <w:rPr>
          <w:rStyle w:val="Lienhypertexte"/>
          <w:rFonts w:asciiTheme="minorHAnsi" w:hAnsiTheme="minorHAnsi"/>
          <w:b/>
          <w:color w:val="auto"/>
          <w:sz w:val="22"/>
          <w:u w:val="none"/>
        </w:rPr>
        <w:t>Charlotte CERNON</w:t>
      </w:r>
    </w:p>
    <w:p w:rsidR="00234A24" w:rsidRPr="00234A24" w:rsidRDefault="00D06642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  <w:u w:val="none"/>
        </w:rPr>
      </w:pPr>
      <w:r>
        <w:rPr>
          <w:rStyle w:val="Lienhypertexte"/>
          <w:rFonts w:asciiTheme="minorHAnsi" w:hAnsiTheme="minorHAnsi"/>
          <w:color w:val="auto"/>
          <w:sz w:val="22"/>
          <w:u w:val="none"/>
        </w:rPr>
        <w:t>8</w:t>
      </w:r>
      <w:r w:rsidR="00234A24" w:rsidRPr="00234A24">
        <w:rPr>
          <w:rStyle w:val="Lienhypertexte"/>
          <w:rFonts w:asciiTheme="minorHAnsi" w:hAnsiTheme="minorHAnsi"/>
          <w:color w:val="auto"/>
          <w:sz w:val="22"/>
          <w:u w:val="none"/>
        </w:rPr>
        <w:t>9</w:t>
      </w:r>
      <w:r>
        <w:rPr>
          <w:rStyle w:val="Lienhypertexte"/>
          <w:rFonts w:asciiTheme="minorHAnsi" w:hAnsiTheme="minorHAnsi"/>
          <w:color w:val="auto"/>
          <w:sz w:val="22"/>
          <w:u w:val="none"/>
        </w:rPr>
        <w:t xml:space="preserve"> 812</w:t>
      </w:r>
    </w:p>
    <w:p w:rsidR="00234A24" w:rsidRPr="00234A24" w:rsidRDefault="005626D1" w:rsidP="00E633FB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jc w:val="center"/>
        <w:rPr>
          <w:rStyle w:val="Lienhypertexte"/>
          <w:rFonts w:asciiTheme="minorHAnsi" w:hAnsiTheme="minorHAnsi"/>
          <w:color w:val="auto"/>
          <w:sz w:val="22"/>
          <w:u w:val="none"/>
        </w:rPr>
      </w:pPr>
      <w:r>
        <w:rPr>
          <w:rStyle w:val="Lienhypertexte"/>
          <w:rFonts w:asciiTheme="minorHAnsi" w:hAnsiTheme="minorHAnsi"/>
          <w:color w:val="auto"/>
          <w:sz w:val="22"/>
          <w:u w:val="none"/>
        </w:rPr>
        <w:t>c</w:t>
      </w:r>
      <w:r w:rsidR="00D06642">
        <w:rPr>
          <w:rStyle w:val="Lienhypertexte"/>
          <w:rFonts w:asciiTheme="minorHAnsi" w:hAnsiTheme="minorHAnsi"/>
          <w:color w:val="auto"/>
          <w:sz w:val="22"/>
          <w:u w:val="none"/>
        </w:rPr>
        <w:t>harlotte.cernon@chu-rennes.fr</w:t>
      </w:r>
    </w:p>
    <w:p w:rsidR="00234A24" w:rsidRDefault="00234A24" w:rsidP="00E60178">
      <w:pPr>
        <w:pStyle w:val="SectionHeading1"/>
        <w:pBdr>
          <w:top w:val="single" w:sz="8" w:space="1" w:color="00B050"/>
          <w:left w:val="single" w:sz="8" w:space="4" w:color="00B050"/>
          <w:bottom w:val="single" w:sz="8" w:space="1" w:color="00B050"/>
          <w:right w:val="single" w:sz="8" w:space="4" w:color="00B050"/>
        </w:pBdr>
        <w:spacing w:before="0" w:after="0" w:line="240" w:lineRule="auto"/>
        <w:ind w:left="426"/>
        <w:rPr>
          <w:rStyle w:val="Lienhypertexte"/>
          <w:rFonts w:asciiTheme="minorHAnsi" w:hAnsiTheme="minorHAnsi"/>
          <w:color w:val="auto"/>
          <w:sz w:val="22"/>
        </w:rPr>
      </w:pPr>
    </w:p>
    <w:p w:rsidR="004F7DD3" w:rsidRPr="008833C9" w:rsidRDefault="00C76208" w:rsidP="00554C2F">
      <w:pPr>
        <w:pStyle w:val="SectionHeading1"/>
        <w:spacing w:before="0" w:after="0" w:line="240" w:lineRule="auto"/>
        <w:ind w:left="426" w:hanging="426"/>
        <w:rPr>
          <w:rFonts w:asciiTheme="minorHAnsi" w:hAnsiTheme="minorHAnsi"/>
          <w:color w:val="auto"/>
          <w:sz w:val="24"/>
          <w:szCs w:val="24"/>
        </w:rPr>
      </w:pPr>
      <w:r>
        <w:br w:type="column"/>
      </w:r>
      <w:r w:rsidR="004F7DD3" w:rsidRPr="008833C9">
        <w:rPr>
          <w:rFonts w:asciiTheme="minorHAnsi" w:hAnsiTheme="minorHAnsi"/>
          <w:b/>
          <w:color w:val="00B050"/>
          <w:sz w:val="24"/>
          <w:szCs w:val="24"/>
        </w:rPr>
        <w:lastRenderedPageBreak/>
        <w:t>Résumé</w:t>
      </w:r>
    </w:p>
    <w:p w:rsidR="000F63C1" w:rsidRPr="008833C9" w:rsidRDefault="000F63C1" w:rsidP="0092366C">
      <w:pPr>
        <w:pStyle w:val="SectionHeading2"/>
        <w:spacing w:before="0" w:after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4F7DD3" w:rsidRPr="008833C9" w:rsidRDefault="004F7DD3" w:rsidP="002D2108">
      <w:pPr>
        <w:pStyle w:val="SectionHeading2"/>
        <w:spacing w:before="0" w:after="0"/>
        <w:jc w:val="both"/>
        <w:rPr>
          <w:rFonts w:asciiTheme="minorHAnsi" w:hAnsiTheme="minorHAnsi"/>
          <w:color w:val="auto"/>
          <w:sz w:val="20"/>
          <w:szCs w:val="20"/>
        </w:rPr>
      </w:pPr>
      <w:r w:rsidRPr="008833C9">
        <w:rPr>
          <w:rFonts w:asciiTheme="minorHAnsi" w:hAnsiTheme="minorHAnsi"/>
          <w:b/>
          <w:color w:val="auto"/>
          <w:sz w:val="20"/>
          <w:szCs w:val="20"/>
        </w:rPr>
        <w:t>56 patients</w:t>
      </w:r>
      <w:r w:rsidR="000F63C1" w:rsidRPr="008833C9">
        <w:rPr>
          <w:rFonts w:asciiTheme="minorHAnsi" w:hAnsiTheme="minorHAnsi"/>
          <w:color w:val="auto"/>
          <w:sz w:val="20"/>
          <w:szCs w:val="20"/>
        </w:rPr>
        <w:t xml:space="preserve"> seront inclus dans cette étude dans 2 centres investigateurs, Rennes et l’hôpital Lariboisière à Paris.</w:t>
      </w:r>
    </w:p>
    <w:p w:rsidR="000F63C1" w:rsidRPr="008833C9" w:rsidRDefault="008833C9" w:rsidP="008833C9">
      <w:pPr>
        <w:pStyle w:val="SectionHeading2"/>
        <w:numPr>
          <w:ilvl w:val="0"/>
          <w:numId w:val="7"/>
        </w:numPr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8833C9">
        <w:rPr>
          <w:rFonts w:asciiTheme="minorHAnsi" w:hAnsiTheme="minorHAnsi"/>
          <w:color w:val="auto"/>
          <w:sz w:val="20"/>
          <w:szCs w:val="20"/>
        </w:rPr>
        <w:t>Durée de la période d’inclusion : 30 mois</w:t>
      </w:r>
    </w:p>
    <w:p w:rsidR="008833C9" w:rsidRPr="008833C9" w:rsidRDefault="008833C9" w:rsidP="008833C9">
      <w:pPr>
        <w:pStyle w:val="SectionHeading2"/>
        <w:numPr>
          <w:ilvl w:val="0"/>
          <w:numId w:val="7"/>
        </w:numPr>
        <w:spacing w:before="0" w:line="240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8833C9">
        <w:rPr>
          <w:rFonts w:asciiTheme="minorHAnsi" w:hAnsiTheme="minorHAnsi"/>
          <w:color w:val="auto"/>
          <w:sz w:val="20"/>
          <w:szCs w:val="20"/>
        </w:rPr>
        <w:t>Durée de participation des patients : 3 mois</w:t>
      </w:r>
    </w:p>
    <w:p w:rsidR="004F7DD3" w:rsidRPr="008833C9" w:rsidRDefault="004F7DD3" w:rsidP="002D2108">
      <w:pPr>
        <w:pStyle w:val="SectionHeading2"/>
        <w:jc w:val="both"/>
        <w:rPr>
          <w:rFonts w:asciiTheme="minorHAnsi" w:hAnsiTheme="minorHAnsi"/>
          <w:b/>
          <w:color w:val="00B050"/>
          <w:sz w:val="24"/>
          <w:szCs w:val="24"/>
        </w:rPr>
      </w:pPr>
      <w:r w:rsidRPr="008833C9">
        <w:rPr>
          <w:rFonts w:asciiTheme="minorHAnsi" w:hAnsiTheme="minorHAnsi"/>
          <w:b/>
          <w:color w:val="00B050"/>
          <w:sz w:val="24"/>
          <w:szCs w:val="24"/>
        </w:rPr>
        <w:t>Objectif principal</w:t>
      </w:r>
    </w:p>
    <w:p w:rsidR="004F7DD3" w:rsidRPr="008833C9" w:rsidRDefault="004F7DD3" w:rsidP="002D2108">
      <w:pPr>
        <w:pStyle w:val="SectionHeading2"/>
        <w:jc w:val="both"/>
        <w:rPr>
          <w:rFonts w:asciiTheme="minorHAnsi" w:hAnsiTheme="minorHAnsi"/>
          <w:color w:val="auto"/>
          <w:sz w:val="20"/>
          <w:szCs w:val="20"/>
        </w:rPr>
      </w:pPr>
      <w:r w:rsidRPr="008833C9">
        <w:rPr>
          <w:rFonts w:asciiTheme="minorHAnsi" w:hAnsiTheme="minorHAnsi"/>
          <w:color w:val="auto"/>
          <w:sz w:val="20"/>
          <w:szCs w:val="20"/>
        </w:rPr>
        <w:t>L’objectif princ</w:t>
      </w:r>
      <w:r w:rsidR="00CE4ABF">
        <w:rPr>
          <w:rFonts w:asciiTheme="minorHAnsi" w:hAnsiTheme="minorHAnsi"/>
          <w:color w:val="auto"/>
          <w:sz w:val="20"/>
          <w:szCs w:val="20"/>
        </w:rPr>
        <w:t>ipal est l’amélioration à 15 jours</w:t>
      </w:r>
      <w:r w:rsidRPr="008833C9">
        <w:rPr>
          <w:rFonts w:asciiTheme="minorHAnsi" w:hAnsiTheme="minorHAnsi"/>
          <w:color w:val="auto"/>
          <w:sz w:val="20"/>
          <w:szCs w:val="20"/>
        </w:rPr>
        <w:t xml:space="preserve"> des douleurs articulaires après une cure d’</w:t>
      </w:r>
      <w:proofErr w:type="spellStart"/>
      <w:r w:rsidRPr="008833C9">
        <w:rPr>
          <w:rFonts w:asciiTheme="minorHAnsi" w:hAnsiTheme="minorHAnsi"/>
          <w:color w:val="auto"/>
          <w:sz w:val="20"/>
          <w:szCs w:val="20"/>
        </w:rPr>
        <w:t>anakinra</w:t>
      </w:r>
      <w:proofErr w:type="spellEnd"/>
      <w:r w:rsidRPr="008833C9">
        <w:rPr>
          <w:rFonts w:asciiTheme="minorHAnsi" w:hAnsiTheme="minorHAnsi"/>
          <w:color w:val="auto"/>
          <w:sz w:val="20"/>
          <w:szCs w:val="20"/>
        </w:rPr>
        <w:t>.</w:t>
      </w:r>
    </w:p>
    <w:p w:rsidR="00051798" w:rsidRDefault="00051798" w:rsidP="00051798">
      <w:pPr>
        <w:pStyle w:val="SectionHeading2"/>
        <w:pBdr>
          <w:bottom w:val="double" w:sz="4" w:space="1" w:color="00B050"/>
        </w:pBdr>
        <w:spacing w:line="240" w:lineRule="auto"/>
        <w:jc w:val="both"/>
        <w:rPr>
          <w:rFonts w:asciiTheme="minorHAnsi" w:hAnsiTheme="minorHAnsi"/>
          <w:color w:val="auto"/>
        </w:rPr>
      </w:pPr>
    </w:p>
    <w:p w:rsidR="00051798" w:rsidRPr="00051798" w:rsidRDefault="00051798" w:rsidP="0092366C">
      <w:pPr>
        <w:spacing w:after="0" w:line="240" w:lineRule="auto"/>
        <w:jc w:val="center"/>
        <w:outlineLvl w:val="1"/>
        <w:rPr>
          <w:rFonts w:eastAsiaTheme="minorEastAsia"/>
          <w:b/>
          <w:color w:val="00B050"/>
          <w:sz w:val="20"/>
          <w:szCs w:val="20"/>
          <w:lang w:eastAsia="fr-FR"/>
        </w:rPr>
      </w:pPr>
    </w:p>
    <w:p w:rsidR="0092366C" w:rsidRPr="008833C9" w:rsidRDefault="0092366C" w:rsidP="0092366C">
      <w:pPr>
        <w:spacing w:after="0" w:line="240" w:lineRule="auto"/>
        <w:jc w:val="center"/>
        <w:outlineLvl w:val="1"/>
        <w:rPr>
          <w:rFonts w:eastAsiaTheme="minorEastAsia"/>
          <w:b/>
          <w:color w:val="00B050"/>
          <w:sz w:val="24"/>
          <w:szCs w:val="24"/>
          <w:lang w:eastAsia="fr-FR"/>
        </w:rPr>
      </w:pPr>
      <w:proofErr w:type="spellStart"/>
      <w:r w:rsidRPr="008833C9">
        <w:rPr>
          <w:rFonts w:eastAsiaTheme="minorEastAsia"/>
          <w:b/>
          <w:color w:val="00B050"/>
          <w:sz w:val="24"/>
          <w:szCs w:val="24"/>
          <w:lang w:eastAsia="fr-FR"/>
        </w:rPr>
        <w:t>Anakinra</w:t>
      </w:r>
      <w:proofErr w:type="spellEnd"/>
      <w:r w:rsidRPr="008833C9">
        <w:rPr>
          <w:rFonts w:eastAsiaTheme="minorEastAsia"/>
          <w:b/>
          <w:color w:val="00B050"/>
          <w:sz w:val="24"/>
          <w:szCs w:val="24"/>
          <w:lang w:eastAsia="fr-FR"/>
        </w:rPr>
        <w:t xml:space="preserve"> 100mg</w:t>
      </w:r>
    </w:p>
    <w:p w:rsidR="0092366C" w:rsidRPr="0092366C" w:rsidRDefault="0092366C" w:rsidP="0092366C">
      <w:pPr>
        <w:spacing w:after="0" w:line="240" w:lineRule="auto"/>
        <w:jc w:val="center"/>
        <w:outlineLvl w:val="1"/>
        <w:rPr>
          <w:rFonts w:asciiTheme="majorHAnsi" w:eastAsiaTheme="minorEastAsia" w:hAnsiTheme="majorHAnsi"/>
          <w:b/>
          <w:sz w:val="20"/>
          <w:szCs w:val="20"/>
          <w:lang w:eastAsia="fr-FR"/>
        </w:rPr>
      </w:pPr>
    </w:p>
    <w:p w:rsidR="0092366C" w:rsidRPr="0092366C" w:rsidRDefault="0092366C" w:rsidP="0092366C">
      <w:pPr>
        <w:numPr>
          <w:ilvl w:val="0"/>
          <w:numId w:val="6"/>
        </w:numPr>
        <w:spacing w:after="0" w:line="240" w:lineRule="auto"/>
        <w:ind w:left="284" w:hanging="284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5 injections 1 fois par jour pendant 5 jours</w:t>
      </w:r>
    </w:p>
    <w:p w:rsidR="0092366C" w:rsidRPr="0092366C" w:rsidRDefault="0092366C" w:rsidP="0092366C">
      <w:pPr>
        <w:numPr>
          <w:ilvl w:val="0"/>
          <w:numId w:val="6"/>
        </w:numPr>
        <w:spacing w:after="0" w:line="240" w:lineRule="auto"/>
        <w:ind w:left="284" w:hanging="284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A heure fixe</w:t>
      </w:r>
    </w:p>
    <w:p w:rsidR="0092366C" w:rsidRDefault="0092366C" w:rsidP="0092366C">
      <w:pPr>
        <w:numPr>
          <w:ilvl w:val="0"/>
          <w:numId w:val="6"/>
        </w:numPr>
        <w:spacing w:after="0" w:line="240" w:lineRule="auto"/>
        <w:ind w:left="284" w:hanging="284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En sous-cutanée</w:t>
      </w:r>
    </w:p>
    <w:p w:rsidR="00051798" w:rsidRDefault="00051798" w:rsidP="0092366C">
      <w:pPr>
        <w:numPr>
          <w:ilvl w:val="0"/>
          <w:numId w:val="6"/>
        </w:numPr>
        <w:spacing w:after="0" w:line="240" w:lineRule="auto"/>
        <w:ind w:left="284" w:hanging="284"/>
        <w:outlineLvl w:val="1"/>
        <w:rPr>
          <w:rFonts w:eastAsiaTheme="minorEastAsia"/>
          <w:sz w:val="20"/>
          <w:szCs w:val="20"/>
          <w:lang w:eastAsia="fr-FR"/>
        </w:rPr>
      </w:pPr>
      <w:r>
        <w:rPr>
          <w:rFonts w:eastAsiaTheme="minorEastAsia"/>
          <w:sz w:val="20"/>
          <w:szCs w:val="20"/>
          <w:lang w:eastAsia="fr-FR"/>
        </w:rPr>
        <w:t>1</w:t>
      </w:r>
      <w:r w:rsidRPr="00051798">
        <w:rPr>
          <w:rFonts w:eastAsiaTheme="minorEastAsia"/>
          <w:sz w:val="20"/>
          <w:szCs w:val="20"/>
          <w:vertAlign w:val="superscript"/>
          <w:lang w:eastAsia="fr-FR"/>
        </w:rPr>
        <w:t>ère</w:t>
      </w:r>
      <w:r w:rsidR="00225653">
        <w:rPr>
          <w:rFonts w:eastAsiaTheme="minorEastAsia"/>
          <w:sz w:val="20"/>
          <w:szCs w:val="20"/>
          <w:lang w:eastAsia="fr-FR"/>
        </w:rPr>
        <w:t xml:space="preserve"> </w:t>
      </w:r>
      <w:r>
        <w:rPr>
          <w:rFonts w:eastAsiaTheme="minorEastAsia"/>
          <w:sz w:val="20"/>
          <w:szCs w:val="20"/>
          <w:lang w:eastAsia="fr-FR"/>
        </w:rPr>
        <w:t>injection réalisées à l’hôpital</w:t>
      </w:r>
    </w:p>
    <w:p w:rsidR="00051798" w:rsidRPr="0092366C" w:rsidRDefault="00051798" w:rsidP="00051798">
      <w:pPr>
        <w:spacing w:after="0" w:line="240" w:lineRule="auto"/>
        <w:ind w:left="284"/>
        <w:outlineLvl w:val="1"/>
        <w:rPr>
          <w:rFonts w:eastAsiaTheme="minorEastAsia"/>
          <w:sz w:val="20"/>
          <w:szCs w:val="20"/>
          <w:lang w:eastAsia="fr-FR"/>
        </w:rPr>
      </w:pPr>
      <w:r>
        <w:rPr>
          <w:rFonts w:eastAsiaTheme="minorEastAsia"/>
          <w:sz w:val="20"/>
          <w:szCs w:val="20"/>
          <w:lang w:eastAsia="fr-FR"/>
        </w:rPr>
        <w:t>2</w:t>
      </w:r>
      <w:r w:rsidRPr="00051798">
        <w:rPr>
          <w:rFonts w:eastAsiaTheme="minorEastAsia"/>
          <w:sz w:val="20"/>
          <w:szCs w:val="20"/>
          <w:vertAlign w:val="superscript"/>
          <w:lang w:eastAsia="fr-FR"/>
        </w:rPr>
        <w:t>ème</w:t>
      </w:r>
      <w:r>
        <w:rPr>
          <w:rFonts w:eastAsiaTheme="minorEastAsia"/>
          <w:sz w:val="20"/>
          <w:szCs w:val="20"/>
          <w:lang w:eastAsia="fr-FR"/>
        </w:rPr>
        <w:t>, 3</w:t>
      </w:r>
      <w:r w:rsidRPr="00051798">
        <w:rPr>
          <w:rFonts w:eastAsiaTheme="minorEastAsia"/>
          <w:sz w:val="20"/>
          <w:szCs w:val="20"/>
          <w:vertAlign w:val="superscript"/>
          <w:lang w:eastAsia="fr-FR"/>
        </w:rPr>
        <w:t>ème</w:t>
      </w:r>
      <w:r w:rsidR="0032623F">
        <w:rPr>
          <w:rFonts w:eastAsiaTheme="minorEastAsia"/>
          <w:sz w:val="20"/>
          <w:szCs w:val="20"/>
          <w:lang w:eastAsia="fr-FR"/>
        </w:rPr>
        <w:t>,</w:t>
      </w:r>
      <w:r>
        <w:rPr>
          <w:rFonts w:eastAsiaTheme="minorEastAsia"/>
          <w:sz w:val="20"/>
          <w:szCs w:val="20"/>
          <w:lang w:eastAsia="fr-FR"/>
        </w:rPr>
        <w:t xml:space="preserve"> 4</w:t>
      </w:r>
      <w:r w:rsidRPr="00051798">
        <w:rPr>
          <w:rFonts w:eastAsiaTheme="minorEastAsia"/>
          <w:sz w:val="20"/>
          <w:szCs w:val="20"/>
          <w:vertAlign w:val="superscript"/>
          <w:lang w:eastAsia="fr-FR"/>
        </w:rPr>
        <w:t>ème</w:t>
      </w:r>
      <w:r w:rsidR="0032623F">
        <w:rPr>
          <w:rFonts w:eastAsiaTheme="minorEastAsia"/>
          <w:sz w:val="20"/>
          <w:szCs w:val="20"/>
          <w:lang w:eastAsia="fr-FR"/>
        </w:rPr>
        <w:t xml:space="preserve"> </w:t>
      </w:r>
      <w:r w:rsidR="00225653">
        <w:rPr>
          <w:rFonts w:eastAsiaTheme="minorEastAsia"/>
          <w:sz w:val="20"/>
          <w:szCs w:val="20"/>
          <w:lang w:eastAsia="fr-FR"/>
        </w:rPr>
        <w:t>et 5</w:t>
      </w:r>
      <w:r w:rsidR="00225653" w:rsidRPr="00225653">
        <w:rPr>
          <w:rFonts w:eastAsiaTheme="minorEastAsia"/>
          <w:sz w:val="20"/>
          <w:szCs w:val="20"/>
          <w:vertAlign w:val="superscript"/>
          <w:lang w:eastAsia="fr-FR"/>
        </w:rPr>
        <w:t>ème</w:t>
      </w:r>
      <w:r w:rsidR="00225653">
        <w:rPr>
          <w:rFonts w:eastAsiaTheme="minorEastAsia"/>
          <w:sz w:val="20"/>
          <w:szCs w:val="20"/>
          <w:lang w:eastAsia="fr-FR"/>
        </w:rPr>
        <w:t xml:space="preserve"> </w:t>
      </w:r>
      <w:r>
        <w:rPr>
          <w:rFonts w:eastAsiaTheme="minorEastAsia"/>
          <w:sz w:val="20"/>
          <w:szCs w:val="20"/>
          <w:lang w:eastAsia="fr-FR"/>
        </w:rPr>
        <w:t>injection réalisées au domicile du patient par un IDE</w:t>
      </w:r>
    </w:p>
    <w:p w:rsidR="0092366C" w:rsidRPr="0092366C" w:rsidRDefault="0092366C" w:rsidP="0092366C">
      <w:pPr>
        <w:spacing w:before="240" w:after="0" w:line="240" w:lineRule="auto"/>
        <w:jc w:val="center"/>
        <w:outlineLvl w:val="1"/>
        <w:rPr>
          <w:rFonts w:eastAsiaTheme="minorEastAsia"/>
          <w:lang w:eastAsia="fr-FR"/>
        </w:rPr>
      </w:pPr>
      <w:r w:rsidRPr="0092366C">
        <w:rPr>
          <w:rFonts w:eastAsiaTheme="minorEastAsia"/>
          <w:b/>
          <w:i/>
          <w:lang w:eastAsia="fr-FR"/>
        </w:rPr>
        <w:t>A conserver au froid (+2-8°C)</w:t>
      </w:r>
    </w:p>
    <w:p w:rsidR="0092366C" w:rsidRPr="0092366C" w:rsidRDefault="0092366C" w:rsidP="0092366C">
      <w:pPr>
        <w:spacing w:before="240" w:after="0" w:line="240" w:lineRule="auto"/>
        <w:jc w:val="center"/>
        <w:outlineLvl w:val="1"/>
        <w:rPr>
          <w:rFonts w:eastAsiaTheme="minorEastAsia"/>
          <w:b/>
          <w:color w:val="00B050"/>
          <w:sz w:val="24"/>
          <w:szCs w:val="24"/>
          <w:lang w:eastAsia="fr-FR"/>
        </w:rPr>
      </w:pPr>
      <w:r w:rsidRPr="0092366C">
        <w:rPr>
          <w:rFonts w:eastAsiaTheme="minorEastAsia"/>
          <w:b/>
          <w:color w:val="00B050"/>
          <w:sz w:val="24"/>
          <w:szCs w:val="24"/>
          <w:lang w:eastAsia="fr-FR"/>
        </w:rPr>
        <w:t>Effets secondaires possibles</w:t>
      </w:r>
    </w:p>
    <w:p w:rsidR="0092366C" w:rsidRPr="0092366C" w:rsidRDefault="0092366C" w:rsidP="0092366C">
      <w:pPr>
        <w:spacing w:after="0" w:line="240" w:lineRule="auto"/>
        <w:outlineLvl w:val="1"/>
        <w:rPr>
          <w:rFonts w:eastAsiaTheme="minorEastAsia"/>
          <w:b/>
          <w:color w:val="00B050"/>
          <w:sz w:val="20"/>
          <w:szCs w:val="20"/>
          <w:lang w:eastAsia="fr-FR"/>
        </w:rPr>
      </w:pPr>
    </w:p>
    <w:p w:rsidR="0092366C" w:rsidRPr="0092366C" w:rsidRDefault="0092366C" w:rsidP="0092366C">
      <w:pPr>
        <w:tabs>
          <w:tab w:val="left" w:pos="284"/>
        </w:tabs>
        <w:spacing w:after="0" w:line="240" w:lineRule="auto"/>
        <w:jc w:val="both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-</w:t>
      </w:r>
      <w:r w:rsidRPr="0092366C">
        <w:rPr>
          <w:rFonts w:eastAsiaTheme="minorEastAsia"/>
          <w:sz w:val="20"/>
          <w:szCs w:val="20"/>
          <w:lang w:eastAsia="fr-FR"/>
        </w:rPr>
        <w:tab/>
        <w:t>Réaction au point d’injection :</w:t>
      </w:r>
    </w:p>
    <w:p w:rsidR="0092366C" w:rsidRPr="0092366C" w:rsidRDefault="0092366C" w:rsidP="0092366C">
      <w:pPr>
        <w:tabs>
          <w:tab w:val="left" w:pos="284"/>
        </w:tabs>
        <w:spacing w:after="0" w:line="240" w:lineRule="auto"/>
        <w:jc w:val="both"/>
        <w:outlineLvl w:val="1"/>
        <w:rPr>
          <w:rFonts w:eastAsiaTheme="minorEastAsia"/>
          <w:sz w:val="20"/>
          <w:szCs w:val="20"/>
          <w:lang w:eastAsia="fr-FR"/>
        </w:rPr>
      </w:pPr>
      <w:proofErr w:type="gramStart"/>
      <w:r w:rsidRPr="0092366C">
        <w:rPr>
          <w:rFonts w:eastAsiaTheme="minorEastAsia"/>
          <w:sz w:val="20"/>
          <w:szCs w:val="20"/>
          <w:lang w:eastAsia="fr-FR"/>
        </w:rPr>
        <w:t>rougeur</w:t>
      </w:r>
      <w:proofErr w:type="gramEnd"/>
      <w:r w:rsidRPr="0092366C">
        <w:rPr>
          <w:rFonts w:eastAsiaTheme="minorEastAsia"/>
          <w:sz w:val="20"/>
          <w:szCs w:val="20"/>
          <w:lang w:eastAsia="fr-FR"/>
        </w:rPr>
        <w:t>, gonflement, douleur (très fréquent) ;</w:t>
      </w:r>
    </w:p>
    <w:p w:rsidR="0092366C" w:rsidRPr="0092366C" w:rsidRDefault="0092366C" w:rsidP="0092366C">
      <w:pPr>
        <w:tabs>
          <w:tab w:val="left" w:pos="284"/>
        </w:tabs>
        <w:spacing w:after="0" w:line="240" w:lineRule="auto"/>
        <w:jc w:val="both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-</w:t>
      </w:r>
      <w:r w:rsidRPr="0092366C">
        <w:rPr>
          <w:rFonts w:eastAsiaTheme="minorEastAsia"/>
          <w:sz w:val="20"/>
          <w:szCs w:val="20"/>
          <w:lang w:eastAsia="fr-FR"/>
        </w:rPr>
        <w:tab/>
        <w:t xml:space="preserve">Maux de tête (très </w:t>
      </w:r>
      <w:proofErr w:type="gramStart"/>
      <w:r w:rsidRPr="0092366C">
        <w:rPr>
          <w:rFonts w:eastAsiaTheme="minorEastAsia"/>
          <w:sz w:val="20"/>
          <w:szCs w:val="20"/>
          <w:lang w:eastAsia="fr-FR"/>
        </w:rPr>
        <w:t>fréquent</w:t>
      </w:r>
      <w:proofErr w:type="gramEnd"/>
      <w:r w:rsidRPr="0092366C">
        <w:rPr>
          <w:rFonts w:eastAsiaTheme="minorEastAsia"/>
          <w:sz w:val="20"/>
          <w:szCs w:val="20"/>
          <w:lang w:eastAsia="fr-FR"/>
        </w:rPr>
        <w:t>) ;</w:t>
      </w:r>
    </w:p>
    <w:p w:rsidR="0092366C" w:rsidRPr="0092366C" w:rsidRDefault="0092366C" w:rsidP="0092366C">
      <w:pPr>
        <w:tabs>
          <w:tab w:val="left" w:pos="284"/>
        </w:tabs>
        <w:spacing w:after="0" w:line="240" w:lineRule="auto"/>
        <w:jc w:val="both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-</w:t>
      </w:r>
      <w:r w:rsidRPr="0092366C">
        <w:rPr>
          <w:rFonts w:eastAsiaTheme="minorEastAsia"/>
          <w:sz w:val="20"/>
          <w:szCs w:val="20"/>
          <w:lang w:eastAsia="fr-FR"/>
        </w:rPr>
        <w:tab/>
        <w:t>Diminution des globules blancs et risque d’infections graves nécessitant une hospitalisation (fréquent : l’</w:t>
      </w:r>
      <w:proofErr w:type="spellStart"/>
      <w:r w:rsidRPr="0092366C">
        <w:rPr>
          <w:rFonts w:eastAsiaTheme="minorEastAsia"/>
          <w:sz w:val="20"/>
          <w:szCs w:val="20"/>
          <w:lang w:eastAsia="fr-FR"/>
        </w:rPr>
        <w:t>anakinra</w:t>
      </w:r>
      <w:proofErr w:type="spellEnd"/>
      <w:r w:rsidRPr="0092366C">
        <w:rPr>
          <w:rFonts w:eastAsiaTheme="minorEastAsia"/>
          <w:sz w:val="20"/>
          <w:szCs w:val="20"/>
          <w:lang w:eastAsia="fr-FR"/>
        </w:rPr>
        <w:t xml:space="preserve"> étant un modulateur de l’inflammation, il diminue de manière sensible les capacités de défense de votre organisme contre les infections) ;</w:t>
      </w:r>
    </w:p>
    <w:p w:rsidR="0092366C" w:rsidRPr="0092366C" w:rsidRDefault="0092366C" w:rsidP="0092366C">
      <w:pPr>
        <w:tabs>
          <w:tab w:val="left" w:pos="284"/>
        </w:tabs>
        <w:spacing w:after="0" w:line="240" w:lineRule="auto"/>
        <w:jc w:val="both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-</w:t>
      </w:r>
      <w:r w:rsidRPr="0092366C">
        <w:rPr>
          <w:rFonts w:eastAsiaTheme="minorEastAsia"/>
          <w:sz w:val="20"/>
          <w:szCs w:val="20"/>
          <w:lang w:eastAsia="fr-FR"/>
        </w:rPr>
        <w:tab/>
        <w:t>Réaction allergique (peu fréquent) ;</w:t>
      </w:r>
    </w:p>
    <w:p w:rsidR="0092366C" w:rsidRPr="0092366C" w:rsidRDefault="0092366C" w:rsidP="0092366C">
      <w:pPr>
        <w:tabs>
          <w:tab w:val="left" w:pos="284"/>
        </w:tabs>
        <w:spacing w:after="0" w:line="240" w:lineRule="auto"/>
        <w:jc w:val="both"/>
        <w:outlineLvl w:val="1"/>
        <w:rPr>
          <w:rFonts w:eastAsiaTheme="minorEastAsia"/>
          <w:sz w:val="20"/>
          <w:szCs w:val="20"/>
          <w:lang w:eastAsia="fr-FR"/>
        </w:rPr>
      </w:pPr>
      <w:r w:rsidRPr="0092366C">
        <w:rPr>
          <w:rFonts w:eastAsiaTheme="minorEastAsia"/>
          <w:sz w:val="20"/>
          <w:szCs w:val="20"/>
          <w:lang w:eastAsia="fr-FR"/>
        </w:rPr>
        <w:t>-</w:t>
      </w:r>
      <w:r w:rsidRPr="0092366C">
        <w:rPr>
          <w:rFonts w:eastAsiaTheme="minorEastAsia"/>
          <w:sz w:val="20"/>
          <w:szCs w:val="20"/>
          <w:lang w:eastAsia="fr-FR"/>
        </w:rPr>
        <w:tab/>
        <w:t>Éruption cutanée transitoire (peu fréquent).</w:t>
      </w:r>
    </w:p>
    <w:p w:rsidR="00E3789C" w:rsidRDefault="00E3789C" w:rsidP="00051798">
      <w:pPr>
        <w:pBdr>
          <w:bottom w:val="double" w:sz="4" w:space="1" w:color="00B050"/>
        </w:pBdr>
        <w:spacing w:after="0" w:line="240" w:lineRule="auto"/>
      </w:pPr>
    </w:p>
    <w:p w:rsidR="002D2108" w:rsidRDefault="005626D1" w:rsidP="007E168A">
      <w:pPr>
        <w:pStyle w:val="SectionHeading2"/>
        <w:jc w:val="both"/>
        <w:rPr>
          <w:sz w:val="20"/>
          <w:szCs w:val="20"/>
        </w:rPr>
      </w:pPr>
      <w:r w:rsidRPr="006B6C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B0D48E" wp14:editId="4AD7371C">
                <wp:simplePos x="0" y="0"/>
                <wp:positionH relativeFrom="margin">
                  <wp:posOffset>3571875</wp:posOffset>
                </wp:positionH>
                <wp:positionV relativeFrom="margin">
                  <wp:posOffset>87630</wp:posOffset>
                </wp:positionV>
                <wp:extent cx="2800350" cy="310515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39D5" w:rsidRPr="00051798" w:rsidRDefault="004639D5" w:rsidP="004639D5">
                            <w:pPr>
                              <w:pStyle w:val="CaptionHeading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51798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EIG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=˃ EIG à déclarer par fax à la DRCI de Rennes au : </w:t>
                            </w:r>
                          </w:p>
                          <w:p w:rsidR="004639D5" w:rsidRPr="004639D5" w:rsidRDefault="004639D5" w:rsidP="004639D5">
                            <w:pPr>
                              <w:pStyle w:val="Corpsdetexte"/>
                              <w:jc w:val="center"/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</w:rPr>
                            </w:pPr>
                            <w:r w:rsidRPr="004639D5">
                              <w:rPr>
                                <w:rFonts w:ascii="Calibri" w:hAnsi="Calibri" w:cs="Calibri"/>
                                <w:b/>
                                <w:color w:val="C00000"/>
                                <w:sz w:val="20"/>
                              </w:rPr>
                              <w:t>02.99.28.37.22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proofErr w:type="gramStart"/>
                            <w:r w:rsidRPr="0065407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dès</w:t>
                            </w:r>
                            <w:proofErr w:type="gramEnd"/>
                            <w:r w:rsidRPr="00654074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la prise de connaissance de l’évènement à l’aide du formulaire de déclaration initiale d’EIG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sz w:val="20"/>
                              </w:rPr>
                              <w:t>Décès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sz w:val="20"/>
                              </w:rPr>
                              <w:t>Mise en jeu du pronostic vital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sz w:val="20"/>
                              </w:rPr>
                              <w:t>Hospitalisation ou prolongation d’hospitalisation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sz w:val="20"/>
                              </w:rPr>
                              <w:t>Incapacité ou invalidité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sz w:val="20"/>
                              </w:rPr>
                              <w:t>Malformation/Anomalie congénitale</w:t>
                            </w:r>
                          </w:p>
                          <w:p w:rsidR="004639D5" w:rsidRPr="00654074" w:rsidRDefault="004639D5" w:rsidP="004639D5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 w:rsidRPr="00654074">
                              <w:rPr>
                                <w:rFonts w:ascii="Calibri" w:hAnsi="Calibri" w:cs="Calibri"/>
                                <w:sz w:val="20"/>
                              </w:rPr>
                              <w:t>Evènement potentiellement grave</w:t>
                            </w:r>
                          </w:p>
                          <w:p w:rsidR="004639D5" w:rsidRPr="00545141" w:rsidRDefault="004639D5" w:rsidP="004639D5">
                            <w:pPr>
                              <w:pStyle w:val="BrochureCaption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639D5" w:rsidRPr="004639D5" w:rsidRDefault="004639D5" w:rsidP="004639D5">
                            <w:pPr>
                              <w:pStyle w:val="BrochureCaption"/>
                              <w:spacing w:line="240" w:lineRule="auto"/>
                              <w:jc w:val="center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4639D5">
                              <w:rPr>
                                <w:color w:val="C00000"/>
                                <w:sz w:val="20"/>
                                <w:szCs w:val="20"/>
                              </w:rPr>
                              <w:t>Période de Notification</w:t>
                            </w:r>
                          </w:p>
                          <w:p w:rsidR="004639D5" w:rsidRPr="00545141" w:rsidRDefault="004639D5" w:rsidP="004639D5">
                            <w:pPr>
                              <w:pStyle w:val="BrochureCaption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639D5" w:rsidRPr="00545141" w:rsidRDefault="004639D5" w:rsidP="004639D5">
                            <w:pPr>
                              <w:pStyle w:val="BrochureCaption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45141">
                              <w:rPr>
                                <w:color w:val="auto"/>
                                <w:sz w:val="20"/>
                                <w:szCs w:val="20"/>
                              </w:rPr>
                              <w:t>Dès la signature du consentement</w:t>
                            </w:r>
                          </w:p>
                          <w:p w:rsidR="004639D5" w:rsidRPr="00545141" w:rsidRDefault="00FD3759" w:rsidP="004639D5">
                            <w:pPr>
                              <w:pStyle w:val="BrochureCaption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Jusqu’à la visite J90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81.25pt;margin-top:6.9pt;width:220.5pt;height:2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" filled="f" strokecolor="#00b050">
                <v:textbox>
                  <w:txbxContent>
                    <w:p w:rsidR="004639D5" w:rsidRPr="00051798" w:rsidRDefault="004639D5" w:rsidP="004639D5">
                      <w:pPr>
                        <w:pStyle w:val="CaptionHeading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051798">
                        <w:rPr>
                          <w:rFonts w:asciiTheme="minorHAnsi" w:hAnsiTheme="minorHAnsi" w:cstheme="minorHAnsi"/>
                          <w:b/>
                          <w:color w:val="00B050"/>
                          <w:sz w:val="24"/>
                          <w:szCs w:val="24"/>
                        </w:rPr>
                        <w:t>EIG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=˃ EIG à déclarer par fax à la DRCI de Rennes au : </w:t>
                      </w:r>
                    </w:p>
                    <w:p w:rsidR="004639D5" w:rsidRPr="004639D5" w:rsidRDefault="004639D5" w:rsidP="004639D5">
                      <w:pPr>
                        <w:pStyle w:val="Corpsdetexte"/>
                        <w:jc w:val="center"/>
                        <w:rPr>
                          <w:rFonts w:ascii="Calibri" w:hAnsi="Calibri" w:cs="Calibri"/>
                          <w:b/>
                          <w:color w:val="C00000"/>
                          <w:sz w:val="20"/>
                        </w:rPr>
                      </w:pPr>
                      <w:r w:rsidRPr="004639D5">
                        <w:rPr>
                          <w:rFonts w:ascii="Calibri" w:hAnsi="Calibri" w:cs="Calibri"/>
                          <w:b/>
                          <w:color w:val="C00000"/>
                          <w:sz w:val="20"/>
                        </w:rPr>
                        <w:t>02.99.28.37.22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proofErr w:type="gramStart"/>
                      <w:r w:rsidRPr="00654074">
                        <w:rPr>
                          <w:rFonts w:ascii="Calibri" w:hAnsi="Calibri" w:cs="Calibri"/>
                          <w:b/>
                          <w:sz w:val="20"/>
                        </w:rPr>
                        <w:t>dès</w:t>
                      </w:r>
                      <w:proofErr w:type="gramEnd"/>
                      <w:r w:rsidRPr="00654074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la prise de connaissance de l’évènement à l’aide du formulaire de déclaration initiale d’EIG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rPr>
                          <w:rFonts w:ascii="Calibri" w:hAnsi="Calibri" w:cs="Calibri"/>
                          <w:sz w:val="20"/>
                        </w:rPr>
                      </w:pPr>
                    </w:p>
                    <w:p w:rsidR="004639D5" w:rsidRPr="00654074" w:rsidRDefault="004639D5" w:rsidP="004639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sz w:val="20"/>
                        </w:rPr>
                        <w:t>Décès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sz w:val="20"/>
                        </w:rPr>
                        <w:t>Mise en jeu du pronostic vital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sz w:val="20"/>
                        </w:rPr>
                        <w:t>Hospitalisation ou prolongation d’hospitalisation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sz w:val="20"/>
                        </w:rPr>
                        <w:t>Incapacité ou invalidité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sz w:val="20"/>
                        </w:rPr>
                        <w:t>Malformation/Anomalie congénitale</w:t>
                      </w:r>
                    </w:p>
                    <w:p w:rsidR="004639D5" w:rsidRPr="00654074" w:rsidRDefault="004639D5" w:rsidP="004639D5">
                      <w:pPr>
                        <w:pStyle w:val="Corpsdetexte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0"/>
                        </w:rPr>
                      </w:pPr>
                      <w:r w:rsidRPr="00654074">
                        <w:rPr>
                          <w:rFonts w:ascii="Calibri" w:hAnsi="Calibri" w:cs="Calibri"/>
                          <w:sz w:val="20"/>
                        </w:rPr>
                        <w:t>Evènement potentiellement grave</w:t>
                      </w:r>
                    </w:p>
                    <w:p w:rsidR="004639D5" w:rsidRPr="00545141" w:rsidRDefault="004639D5" w:rsidP="004639D5">
                      <w:pPr>
                        <w:pStyle w:val="BrochureCaption"/>
                        <w:spacing w:line="24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4639D5" w:rsidRPr="004639D5" w:rsidRDefault="004639D5" w:rsidP="004639D5">
                      <w:pPr>
                        <w:pStyle w:val="BrochureCaption"/>
                        <w:spacing w:line="240" w:lineRule="auto"/>
                        <w:jc w:val="center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4639D5">
                        <w:rPr>
                          <w:color w:val="C00000"/>
                          <w:sz w:val="20"/>
                          <w:szCs w:val="20"/>
                        </w:rPr>
                        <w:t>Période de Notification</w:t>
                      </w:r>
                    </w:p>
                    <w:p w:rsidR="004639D5" w:rsidRPr="00545141" w:rsidRDefault="004639D5" w:rsidP="004639D5">
                      <w:pPr>
                        <w:pStyle w:val="BrochureCaption"/>
                        <w:spacing w:line="24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4639D5" w:rsidRPr="00545141" w:rsidRDefault="004639D5" w:rsidP="004639D5">
                      <w:pPr>
                        <w:pStyle w:val="BrochureCaption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545141">
                        <w:rPr>
                          <w:color w:val="auto"/>
                          <w:sz w:val="20"/>
                          <w:szCs w:val="20"/>
                        </w:rPr>
                        <w:t>Dès la signature du consentement</w:t>
                      </w:r>
                    </w:p>
                    <w:p w:rsidR="004639D5" w:rsidRPr="00545141" w:rsidRDefault="00FD3759" w:rsidP="004639D5">
                      <w:pPr>
                        <w:pStyle w:val="BrochureCaption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Jusqu’à la visite J90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3796E" w:rsidRPr="005071D3">
        <w:rPr>
          <w:sz w:val="20"/>
          <w:szCs w:val="20"/>
        </w:rPr>
        <w:t>.</w:t>
      </w:r>
      <w:r w:rsidR="00C76208">
        <w:br w:type="column"/>
      </w:r>
    </w:p>
    <w:p w:rsidR="007E168A" w:rsidRPr="008833C9" w:rsidRDefault="005626D1" w:rsidP="00623A49">
      <w:pPr>
        <w:pStyle w:val="SectionHeading2"/>
        <w:ind w:right="-302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CD5E3" wp14:editId="314620BC">
                <wp:simplePos x="0" y="0"/>
                <wp:positionH relativeFrom="column">
                  <wp:posOffset>163195</wp:posOffset>
                </wp:positionH>
                <wp:positionV relativeFrom="paragraph">
                  <wp:posOffset>4142105</wp:posOffset>
                </wp:positionV>
                <wp:extent cx="2800350" cy="2314575"/>
                <wp:effectExtent l="0" t="0" r="1905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6D1" w:rsidRPr="005626D1" w:rsidRDefault="005626D1" w:rsidP="00895C99">
                            <w:pPr>
                              <w:pStyle w:val="SectionHeading2"/>
                              <w:ind w:left="-142" w:right="-302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626D1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Pharmacocinétique de l’</w:t>
                            </w:r>
                            <w:proofErr w:type="spellStart"/>
                            <w:r w:rsidRPr="005626D1">
                              <w:rPr>
                                <w:rFonts w:asciiTheme="minorHAnsi" w:hAnsiTheme="minorHAnsi"/>
                                <w:b/>
                                <w:color w:val="00B050"/>
                                <w:sz w:val="24"/>
                                <w:szCs w:val="24"/>
                              </w:rPr>
                              <w:t>anakinra</w:t>
                            </w:r>
                            <w:proofErr w:type="spellEnd"/>
                          </w:p>
                          <w:p w:rsidR="005626D1" w:rsidRPr="005626D1" w:rsidRDefault="005626D1" w:rsidP="00895C99">
                            <w:pPr>
                              <w:ind w:left="-142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5626D1">
                              <w:rPr>
                                <w:b/>
                                <w:color w:val="808080" w:themeColor="background1" w:themeShade="80"/>
                              </w:rPr>
                              <w:t>Pour 10 patients du CHU de Rennes</w:t>
                            </w:r>
                          </w:p>
                          <w:p w:rsidR="005626D1" w:rsidRDefault="005626D1" w:rsidP="00895C9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-142" w:firstLine="0"/>
                              <w:jc w:val="center"/>
                            </w:pPr>
                            <w:r>
                              <w:t>2 nuits d’hospitalisation à l’UIC</w:t>
                            </w:r>
                          </w:p>
                          <w:p w:rsidR="005626D1" w:rsidRDefault="005626D1" w:rsidP="00895C99">
                            <w:pPr>
                              <w:pStyle w:val="Paragraphedeliste"/>
                              <w:ind w:left="-142"/>
                              <w:jc w:val="center"/>
                            </w:pPr>
                            <w:r>
                              <w:t>A J1 et à J5</w:t>
                            </w:r>
                          </w:p>
                          <w:p w:rsidR="005626D1" w:rsidRDefault="005626D1" w:rsidP="00895C99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ind w:left="-142" w:firstLine="0"/>
                              <w:jc w:val="center"/>
                            </w:pPr>
                            <w:r>
                              <w:t>Rémunération : 150 € / nuit</w:t>
                            </w:r>
                          </w:p>
                          <w:p w:rsidR="005626D1" w:rsidRPr="00CC11E9" w:rsidRDefault="005626D1" w:rsidP="00895C99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C11E9">
                              <w:rPr>
                                <w:b/>
                                <w:u w:val="single"/>
                              </w:rPr>
                              <w:t>Contact UIC :</w:t>
                            </w:r>
                          </w:p>
                          <w:p w:rsidR="005626D1" w:rsidRDefault="005626D1" w:rsidP="00895C99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>
                              <w:t xml:space="preserve">Nolwenn </w:t>
                            </w:r>
                            <w:proofErr w:type="spellStart"/>
                            <w:r>
                              <w:t>Boissel</w:t>
                            </w:r>
                            <w:proofErr w:type="spellEnd"/>
                          </w:p>
                          <w:p w:rsidR="005626D1" w:rsidRDefault="005626D1" w:rsidP="00895C99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>
                              <w:t>89</w:t>
                            </w:r>
                            <w:r w:rsidR="00895C99">
                              <w:t xml:space="preserve"> </w:t>
                            </w:r>
                            <w:r>
                              <w:t>201</w:t>
                            </w:r>
                          </w:p>
                          <w:p w:rsidR="005626D1" w:rsidRDefault="00895C99" w:rsidP="00895C99">
                            <w:pPr>
                              <w:spacing w:after="0" w:line="240" w:lineRule="auto"/>
                              <w:ind w:left="-142"/>
                              <w:jc w:val="center"/>
                            </w:pPr>
                            <w:r w:rsidRPr="00895C99">
                              <w:t>ide-cic@chu-rennes.fr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85pt;margin-top:326.15pt;width:220.5pt;height:18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">
                <v:textbox>
                  <w:txbxContent>
                    <w:p w:rsidR="005626D1" w:rsidRPr="005626D1" w:rsidRDefault="005626D1" w:rsidP="00895C99">
                      <w:pPr>
                        <w:pStyle w:val="SectionHeading2"/>
                        <w:ind w:left="-142" w:right="-302"/>
                        <w:jc w:val="center"/>
                        <w:rPr>
                          <w:rFonts w:asciiTheme="minorHAnsi" w:hAnsiTheme="minorHAnsi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5626D1">
                        <w:rPr>
                          <w:rFonts w:asciiTheme="minorHAnsi" w:hAnsiTheme="minorHAnsi"/>
                          <w:b/>
                          <w:color w:val="00B050"/>
                          <w:sz w:val="24"/>
                          <w:szCs w:val="24"/>
                        </w:rPr>
                        <w:t>Pharmacocinétique de l’</w:t>
                      </w:r>
                      <w:proofErr w:type="spellStart"/>
                      <w:r w:rsidRPr="005626D1">
                        <w:rPr>
                          <w:rFonts w:asciiTheme="minorHAnsi" w:hAnsiTheme="minorHAnsi"/>
                          <w:b/>
                          <w:color w:val="00B050"/>
                          <w:sz w:val="24"/>
                          <w:szCs w:val="24"/>
                        </w:rPr>
                        <w:t>anakinra</w:t>
                      </w:r>
                      <w:proofErr w:type="spellEnd"/>
                    </w:p>
                    <w:p w:rsidR="005626D1" w:rsidRPr="005626D1" w:rsidRDefault="005626D1" w:rsidP="00895C99">
                      <w:pPr>
                        <w:ind w:left="-142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5626D1">
                        <w:rPr>
                          <w:b/>
                          <w:color w:val="808080" w:themeColor="background1" w:themeShade="80"/>
                        </w:rPr>
                        <w:t>Pour 10 patients du CHU de Rennes</w:t>
                      </w:r>
                    </w:p>
                    <w:p w:rsidR="005626D1" w:rsidRDefault="005626D1" w:rsidP="00895C9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-142" w:firstLine="0"/>
                        <w:jc w:val="center"/>
                      </w:pPr>
                      <w:r>
                        <w:t>2 nuits d’hospitalisation à l’UIC</w:t>
                      </w:r>
                    </w:p>
                    <w:p w:rsidR="005626D1" w:rsidRDefault="005626D1" w:rsidP="00895C99">
                      <w:pPr>
                        <w:pStyle w:val="Paragraphedeliste"/>
                        <w:ind w:left="-142"/>
                        <w:jc w:val="center"/>
                      </w:pPr>
                      <w:r>
                        <w:t>A J1 et à J5</w:t>
                      </w:r>
                    </w:p>
                    <w:p w:rsidR="005626D1" w:rsidRDefault="005626D1" w:rsidP="00895C99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ind w:left="-142" w:firstLine="0"/>
                        <w:jc w:val="center"/>
                      </w:pPr>
                      <w:r>
                        <w:t>Rémunération : 150 € / nuit</w:t>
                      </w:r>
                    </w:p>
                    <w:p w:rsidR="005626D1" w:rsidRPr="00CC11E9" w:rsidRDefault="005626D1" w:rsidP="00895C99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u w:val="single"/>
                        </w:rPr>
                      </w:pPr>
                      <w:r w:rsidRPr="00CC11E9">
                        <w:rPr>
                          <w:b/>
                          <w:u w:val="single"/>
                        </w:rPr>
                        <w:t>Contact UIC :</w:t>
                      </w:r>
                    </w:p>
                    <w:p w:rsidR="005626D1" w:rsidRDefault="005626D1" w:rsidP="00895C99">
                      <w:pPr>
                        <w:spacing w:after="0" w:line="240" w:lineRule="auto"/>
                        <w:ind w:left="-142"/>
                        <w:jc w:val="center"/>
                      </w:pPr>
                      <w:r>
                        <w:t xml:space="preserve">Nolwenn </w:t>
                      </w:r>
                      <w:proofErr w:type="spellStart"/>
                      <w:r>
                        <w:t>Boissel</w:t>
                      </w:r>
                      <w:proofErr w:type="spellEnd"/>
                    </w:p>
                    <w:p w:rsidR="005626D1" w:rsidRDefault="005626D1" w:rsidP="00895C99">
                      <w:pPr>
                        <w:spacing w:after="0" w:line="240" w:lineRule="auto"/>
                        <w:ind w:left="-142"/>
                        <w:jc w:val="center"/>
                      </w:pPr>
                      <w:r>
                        <w:t>89</w:t>
                      </w:r>
                      <w:r w:rsidR="00895C99">
                        <w:t xml:space="preserve"> </w:t>
                      </w:r>
                      <w:r>
                        <w:t>201</w:t>
                      </w:r>
                    </w:p>
                    <w:p w:rsidR="005626D1" w:rsidRDefault="00895C99" w:rsidP="00895C99">
                      <w:pPr>
                        <w:spacing w:after="0" w:line="240" w:lineRule="auto"/>
                        <w:ind w:left="-142"/>
                        <w:jc w:val="center"/>
                      </w:pPr>
                      <w:r w:rsidRPr="00895C99">
                        <w:t>ide-cic@chu-rennes.fr</w:t>
                      </w:r>
                    </w:p>
                  </w:txbxContent>
                </v:textbox>
              </v:shape>
            </w:pict>
          </mc:Fallback>
        </mc:AlternateContent>
      </w:r>
      <w:r w:rsidR="00E633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EFEFC" wp14:editId="4708F36C">
                <wp:simplePos x="0" y="0"/>
                <wp:positionH relativeFrom="column">
                  <wp:posOffset>163195</wp:posOffset>
                </wp:positionH>
                <wp:positionV relativeFrom="paragraph">
                  <wp:posOffset>3218180</wp:posOffset>
                </wp:positionV>
                <wp:extent cx="2800350" cy="723900"/>
                <wp:effectExtent l="0" t="0" r="1905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723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0000">
                              <a:srgbClr val="71CCA3"/>
                            </a:gs>
                            <a:gs pos="19000">
                              <a:srgbClr val="00B05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61" w:rsidRPr="00545141" w:rsidRDefault="008E1861" w:rsidP="008E1861">
                            <w:pPr>
                              <w:pStyle w:val="ContactInformationHeading"/>
                              <w:spacing w:before="0" w:after="0" w:line="360" w:lineRule="auto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545141">
                              <w:rPr>
                                <w:b/>
                                <w:color w:val="auto"/>
                              </w:rPr>
                              <w:t xml:space="preserve">INDEMNITES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PATIENTS</w:t>
                            </w:r>
                          </w:p>
                          <w:p w:rsidR="008E1861" w:rsidRPr="00381E01" w:rsidRDefault="008E1861" w:rsidP="008E1861">
                            <w:pPr>
                              <w:pStyle w:val="ContactInformationHeading"/>
                              <w:spacing w:before="0" w:after="0" w:line="240" w:lineRule="auto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75511">
                              <w:rPr>
                                <w:color w:val="auto"/>
                                <w:sz w:val="20"/>
                                <w:szCs w:val="20"/>
                              </w:rPr>
                              <w:t>Prise en charge des frais de transport pour les visites prévues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85pt;margin-top:253.4pt;width:22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" fillcolor="#00b050">
                <v:fill color2="#d6e2f0 [756]" rotate="t" angle="135" colors="0 #00b050;12452f #00b050;26214f #71cca3" focus="100%" type="gradient"/>
                <v:textbox>
                  <w:txbxContent>
                    <w:p w:rsidR="008E1861" w:rsidRPr="00545141" w:rsidRDefault="008E1861" w:rsidP="008E1861">
                      <w:pPr>
                        <w:pStyle w:val="ContactInformationHeading"/>
                        <w:spacing w:before="0" w:after="0" w:line="360" w:lineRule="auto"/>
                        <w:jc w:val="center"/>
                        <w:rPr>
                          <w:b/>
                          <w:color w:val="auto"/>
                        </w:rPr>
                      </w:pPr>
                      <w:r w:rsidRPr="00545141">
                        <w:rPr>
                          <w:b/>
                          <w:color w:val="auto"/>
                        </w:rPr>
                        <w:t xml:space="preserve">INDEMNITES </w:t>
                      </w:r>
                      <w:r>
                        <w:rPr>
                          <w:b/>
                          <w:color w:val="auto"/>
                        </w:rPr>
                        <w:t>PATIENTS</w:t>
                      </w:r>
                    </w:p>
                    <w:p w:rsidR="008E1861" w:rsidRPr="00381E01" w:rsidRDefault="008E1861" w:rsidP="008E1861">
                      <w:pPr>
                        <w:pStyle w:val="ContactInformationHeading"/>
                        <w:spacing w:before="0" w:after="0" w:line="240" w:lineRule="auto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75511">
                        <w:rPr>
                          <w:color w:val="auto"/>
                          <w:sz w:val="20"/>
                          <w:szCs w:val="20"/>
                        </w:rPr>
                        <w:t>Prise en charge des frais de transport pour les visites prévues</w:t>
                      </w:r>
                    </w:p>
                  </w:txbxContent>
                </v:textbox>
              </v:shape>
            </w:pict>
          </mc:Fallback>
        </mc:AlternateContent>
      </w:r>
      <w:r w:rsidR="00C76208">
        <w:br w:type="column"/>
      </w:r>
      <w:r w:rsidR="007E168A" w:rsidRPr="008833C9">
        <w:rPr>
          <w:rFonts w:asciiTheme="minorHAnsi" w:hAnsiTheme="minorHAnsi"/>
          <w:b/>
          <w:color w:val="00B050"/>
          <w:sz w:val="24"/>
          <w:szCs w:val="24"/>
        </w:rPr>
        <w:lastRenderedPageBreak/>
        <w:t>Critères d’inclusion</w:t>
      </w:r>
    </w:p>
    <w:p w:rsidR="007E168A" w:rsidRPr="007E168A" w:rsidRDefault="007E168A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Adulte de 18 ans ou plus,</w:t>
      </w:r>
    </w:p>
    <w:p w:rsidR="007E168A" w:rsidRPr="007E168A" w:rsidRDefault="007E168A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Atteint d’hémochromatose génétique par test génétique (homozygotie pour la mutation C282Y du gène HFE),</w:t>
      </w:r>
    </w:p>
    <w:p w:rsidR="007E168A" w:rsidRPr="007E168A" w:rsidRDefault="007E168A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 xml:space="preserve">Atteint de rhumatisme attribué à l’hémochromatose, considéré par le médecin rhumatologue comme réfractaire au traitement usuel défini par une symptomatologie douloureuse persistante malgré un traitement d’au moins 1 mois d’antalgiques de niveau II à dose optimale, AINS, colchicine, injection </w:t>
      </w:r>
      <w:proofErr w:type="spellStart"/>
      <w:r w:rsidRPr="007E168A">
        <w:rPr>
          <w:sz w:val="20"/>
          <w:szCs w:val="20"/>
        </w:rPr>
        <w:t>intra-articulaire</w:t>
      </w:r>
      <w:proofErr w:type="spellEnd"/>
      <w:r w:rsidRPr="007E168A">
        <w:rPr>
          <w:sz w:val="20"/>
          <w:szCs w:val="20"/>
        </w:rPr>
        <w:t xml:space="preserve"> de corticoïdes, pris seul ou en association,</w:t>
      </w:r>
    </w:p>
    <w:p w:rsidR="007E168A" w:rsidRDefault="007E168A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 xml:space="preserve">Présentant une douleur articulaire &gt; 40/100 mm </w:t>
      </w:r>
      <w:r w:rsidR="00CE4ABF">
        <w:rPr>
          <w:sz w:val="20"/>
          <w:szCs w:val="20"/>
        </w:rPr>
        <w:t xml:space="preserve">(douleur des 48 dernières heures) </w:t>
      </w:r>
      <w:r w:rsidRPr="007E168A">
        <w:rPr>
          <w:sz w:val="20"/>
          <w:szCs w:val="20"/>
        </w:rPr>
        <w:t>mesurée sur une échelle visuelle analogique (EVA),</w:t>
      </w:r>
    </w:p>
    <w:p w:rsidR="009B20F2" w:rsidRPr="007E168A" w:rsidRDefault="009B20F2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Contraception efficace pendant le traitement et pendant 48h après la dernière administration pour les femmes en âge de concevoir un enfant,</w:t>
      </w:r>
    </w:p>
    <w:p w:rsidR="007E168A" w:rsidRPr="007E168A" w:rsidRDefault="007E168A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Ayant donné un consentement libre, éclairé et par écrit</w:t>
      </w:r>
    </w:p>
    <w:p w:rsidR="00623A49" w:rsidRDefault="00623A49" w:rsidP="00623A49">
      <w:pPr>
        <w:pStyle w:val="BrochureCopy"/>
        <w:spacing w:after="0" w:line="240" w:lineRule="auto"/>
        <w:ind w:right="-302"/>
        <w:rPr>
          <w:b/>
          <w:color w:val="00B050"/>
          <w:sz w:val="24"/>
          <w:szCs w:val="24"/>
        </w:rPr>
      </w:pPr>
    </w:p>
    <w:p w:rsidR="00C76208" w:rsidRPr="00F33316" w:rsidRDefault="00C76208" w:rsidP="00623A49">
      <w:pPr>
        <w:pStyle w:val="BrochureCopy"/>
        <w:spacing w:after="0" w:line="240" w:lineRule="auto"/>
        <w:ind w:right="-302"/>
      </w:pPr>
      <w:r w:rsidRPr="00D25F43">
        <w:rPr>
          <w:b/>
          <w:color w:val="00B050"/>
          <w:sz w:val="24"/>
          <w:szCs w:val="24"/>
        </w:rPr>
        <w:t>Critères de non inclusion</w:t>
      </w:r>
    </w:p>
    <w:p w:rsidR="006D2F86" w:rsidRPr="007E168A" w:rsidRDefault="009B20F2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6D2F86" w:rsidRPr="007E168A">
        <w:rPr>
          <w:sz w:val="20"/>
          <w:szCs w:val="20"/>
        </w:rPr>
        <w:t>Rhumat</w:t>
      </w:r>
      <w:r w:rsidR="00A7452F" w:rsidRPr="007E168A">
        <w:rPr>
          <w:sz w:val="20"/>
          <w:szCs w:val="20"/>
        </w:rPr>
        <w:t>isme lié à une autre cause</w:t>
      </w:r>
      <w:r w:rsidR="006D2F86" w:rsidRPr="007E168A">
        <w:rPr>
          <w:sz w:val="20"/>
          <w:szCs w:val="20"/>
        </w:rPr>
        <w:t xml:space="preserve"> </w:t>
      </w:r>
      <w:r w:rsidR="00E3789C" w:rsidRPr="007E168A">
        <w:rPr>
          <w:sz w:val="20"/>
          <w:szCs w:val="20"/>
        </w:rPr>
        <w:t>(</w:t>
      </w:r>
      <w:r w:rsidR="006D2F86" w:rsidRPr="007E168A">
        <w:rPr>
          <w:sz w:val="20"/>
          <w:szCs w:val="20"/>
        </w:rPr>
        <w:t xml:space="preserve">polyarthrite rhumatoïde, </w:t>
      </w:r>
      <w:proofErr w:type="spellStart"/>
      <w:r w:rsidR="006D2F86" w:rsidRPr="007E168A">
        <w:rPr>
          <w:sz w:val="20"/>
          <w:szCs w:val="20"/>
        </w:rPr>
        <w:t>spondyloarthropathies</w:t>
      </w:r>
      <w:proofErr w:type="spellEnd"/>
      <w:r w:rsidR="006D2F86" w:rsidRPr="007E168A">
        <w:rPr>
          <w:sz w:val="20"/>
          <w:szCs w:val="20"/>
        </w:rPr>
        <w:t>, rhumatisme psoriasique ou maladie systémique</w:t>
      </w:r>
      <w:r w:rsidR="00E3789C" w:rsidRPr="007E168A">
        <w:rPr>
          <w:sz w:val="20"/>
          <w:szCs w:val="20"/>
        </w:rPr>
        <w:t>)</w:t>
      </w:r>
      <w:r w:rsidR="006D2F86" w:rsidRPr="007E168A">
        <w:rPr>
          <w:sz w:val="20"/>
          <w:szCs w:val="20"/>
        </w:rPr>
        <w:t>,</w:t>
      </w:r>
    </w:p>
    <w:p w:rsidR="006D2F86" w:rsidRPr="007E168A" w:rsidRDefault="009B20F2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="006D2F86" w:rsidRPr="007E168A">
        <w:rPr>
          <w:sz w:val="20"/>
          <w:szCs w:val="20"/>
        </w:rPr>
        <w:t>Traitement en cours par Méthotrexate</w:t>
      </w:r>
      <w:r w:rsidR="00E3789C" w:rsidRPr="007E168A">
        <w:rPr>
          <w:sz w:val="20"/>
          <w:szCs w:val="20"/>
        </w:rPr>
        <w:t xml:space="preserve">, </w:t>
      </w:r>
      <w:proofErr w:type="spellStart"/>
      <w:r w:rsidR="00E3789C" w:rsidRPr="007E168A">
        <w:rPr>
          <w:sz w:val="20"/>
          <w:szCs w:val="20"/>
        </w:rPr>
        <w:t>Hydroxychloroquine</w:t>
      </w:r>
      <w:proofErr w:type="spellEnd"/>
      <w:r w:rsidR="00E3789C" w:rsidRPr="007E168A">
        <w:rPr>
          <w:sz w:val="20"/>
          <w:szCs w:val="20"/>
        </w:rPr>
        <w:t xml:space="preserve">, </w:t>
      </w:r>
      <w:proofErr w:type="spellStart"/>
      <w:r w:rsidR="00E3789C" w:rsidRPr="007E168A">
        <w:rPr>
          <w:sz w:val="20"/>
          <w:szCs w:val="20"/>
        </w:rPr>
        <w:t>ttt</w:t>
      </w:r>
      <w:proofErr w:type="spellEnd"/>
      <w:r w:rsidR="006D2F86" w:rsidRPr="007E168A">
        <w:rPr>
          <w:sz w:val="20"/>
          <w:szCs w:val="20"/>
        </w:rPr>
        <w:t xml:space="preserve"> biologiques des rhumatis</w:t>
      </w:r>
      <w:r w:rsidR="00E3789C" w:rsidRPr="007E168A">
        <w:rPr>
          <w:sz w:val="20"/>
          <w:szCs w:val="20"/>
        </w:rPr>
        <w:t xml:space="preserve">mes inflammatoires ou </w:t>
      </w:r>
      <w:proofErr w:type="spellStart"/>
      <w:r w:rsidR="00E3789C" w:rsidRPr="007E168A">
        <w:rPr>
          <w:sz w:val="20"/>
          <w:szCs w:val="20"/>
        </w:rPr>
        <w:t>ttt</w:t>
      </w:r>
      <w:proofErr w:type="spellEnd"/>
      <w:r w:rsidR="006D2F86" w:rsidRPr="007E168A">
        <w:rPr>
          <w:sz w:val="20"/>
          <w:szCs w:val="20"/>
        </w:rPr>
        <w:t xml:space="preserve"> immunosuppresseurs,</w:t>
      </w:r>
    </w:p>
    <w:p w:rsidR="006D2F86" w:rsidRPr="007E168A" w:rsidRDefault="006D2F86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 xml:space="preserve">Pathologie maligne (cancer), </w:t>
      </w:r>
      <w:proofErr w:type="spellStart"/>
      <w:r w:rsidRPr="007E168A">
        <w:rPr>
          <w:sz w:val="20"/>
          <w:szCs w:val="20"/>
        </w:rPr>
        <w:t>gammapathie</w:t>
      </w:r>
      <w:proofErr w:type="spellEnd"/>
      <w:r w:rsidRPr="007E168A">
        <w:rPr>
          <w:sz w:val="20"/>
          <w:szCs w:val="20"/>
        </w:rPr>
        <w:t xml:space="preserve"> monoclonale,</w:t>
      </w:r>
    </w:p>
    <w:p w:rsidR="006D2F86" w:rsidRPr="007E168A" w:rsidRDefault="006D2F86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Intolérance à l’</w:t>
      </w:r>
      <w:proofErr w:type="spellStart"/>
      <w:r w:rsidRPr="007E168A">
        <w:rPr>
          <w:sz w:val="20"/>
          <w:szCs w:val="20"/>
        </w:rPr>
        <w:t>anakinra</w:t>
      </w:r>
      <w:proofErr w:type="spellEnd"/>
      <w:r w:rsidRPr="007E168A">
        <w:rPr>
          <w:sz w:val="20"/>
          <w:szCs w:val="20"/>
        </w:rPr>
        <w:t>,</w:t>
      </w:r>
    </w:p>
    <w:p w:rsidR="006D2F86" w:rsidRPr="007E168A" w:rsidRDefault="006D2F86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Contre-indication à l’</w:t>
      </w:r>
      <w:proofErr w:type="spellStart"/>
      <w:r w:rsidRPr="007E168A">
        <w:rPr>
          <w:sz w:val="20"/>
          <w:szCs w:val="20"/>
        </w:rPr>
        <w:t>anakinra</w:t>
      </w:r>
      <w:proofErr w:type="spellEnd"/>
      <w:r w:rsidRPr="007E168A">
        <w:rPr>
          <w:sz w:val="20"/>
          <w:szCs w:val="20"/>
        </w:rPr>
        <w:t xml:space="preserve"> :</w:t>
      </w:r>
    </w:p>
    <w:p w:rsidR="006D2F86" w:rsidRPr="007E168A" w:rsidRDefault="000F63C1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="006D2F86" w:rsidRPr="007E168A">
        <w:rPr>
          <w:sz w:val="20"/>
          <w:szCs w:val="20"/>
        </w:rPr>
        <w:tab/>
        <w:t>Femme enceinte ou allaitante,</w:t>
      </w:r>
      <w:r w:rsidR="00F3796E" w:rsidRPr="007E168A">
        <w:rPr>
          <w:sz w:val="20"/>
          <w:szCs w:val="20"/>
        </w:rPr>
        <w:t xml:space="preserve"> </w:t>
      </w:r>
      <w:r w:rsidR="00E3789C" w:rsidRPr="007E168A">
        <w:rPr>
          <w:sz w:val="20"/>
          <w:szCs w:val="20"/>
        </w:rPr>
        <w:t>h</w:t>
      </w:r>
      <w:r w:rsidR="006D2F86" w:rsidRPr="007E168A">
        <w:rPr>
          <w:sz w:val="20"/>
          <w:szCs w:val="20"/>
        </w:rPr>
        <w:t xml:space="preserve">ypersensibilité à l’un des excipients ou aux protéines d’E. </w:t>
      </w:r>
      <w:proofErr w:type="gramStart"/>
      <w:r w:rsidR="006D2F86" w:rsidRPr="007E168A">
        <w:rPr>
          <w:sz w:val="20"/>
          <w:szCs w:val="20"/>
        </w:rPr>
        <w:t>coli</w:t>
      </w:r>
      <w:proofErr w:type="gramEnd"/>
      <w:r w:rsidR="006D2F86" w:rsidRPr="007E168A">
        <w:rPr>
          <w:sz w:val="20"/>
          <w:szCs w:val="20"/>
        </w:rPr>
        <w:t>,</w:t>
      </w:r>
      <w:r w:rsidR="00F3796E" w:rsidRPr="007E168A">
        <w:rPr>
          <w:sz w:val="20"/>
          <w:szCs w:val="20"/>
        </w:rPr>
        <w:t xml:space="preserve"> </w:t>
      </w:r>
      <w:r w:rsidR="00E3789C" w:rsidRPr="007E168A">
        <w:rPr>
          <w:sz w:val="20"/>
          <w:szCs w:val="20"/>
        </w:rPr>
        <w:t>insuffisance rénale sévère</w:t>
      </w:r>
      <w:r w:rsidR="006D2F86" w:rsidRPr="007E168A">
        <w:rPr>
          <w:sz w:val="20"/>
          <w:szCs w:val="20"/>
        </w:rPr>
        <w:t>,</w:t>
      </w:r>
      <w:r w:rsidR="00F3796E" w:rsidRPr="007E168A">
        <w:rPr>
          <w:sz w:val="20"/>
          <w:szCs w:val="20"/>
        </w:rPr>
        <w:t xml:space="preserve"> </w:t>
      </w:r>
      <w:r w:rsidR="00E3789C" w:rsidRPr="007E168A">
        <w:rPr>
          <w:sz w:val="20"/>
          <w:szCs w:val="20"/>
        </w:rPr>
        <w:t>neutropénie</w:t>
      </w:r>
      <w:r w:rsidR="006D2F86" w:rsidRPr="007E168A">
        <w:rPr>
          <w:sz w:val="20"/>
          <w:szCs w:val="20"/>
        </w:rPr>
        <w:t>,</w:t>
      </w:r>
      <w:r w:rsidR="00F3796E" w:rsidRPr="007E168A">
        <w:rPr>
          <w:sz w:val="20"/>
          <w:szCs w:val="20"/>
        </w:rPr>
        <w:t xml:space="preserve"> </w:t>
      </w:r>
      <w:r w:rsidR="00E3789C" w:rsidRPr="007E168A">
        <w:rPr>
          <w:sz w:val="20"/>
          <w:szCs w:val="20"/>
        </w:rPr>
        <w:t>i</w:t>
      </w:r>
      <w:r w:rsidR="006D2F86" w:rsidRPr="007E168A">
        <w:rPr>
          <w:sz w:val="20"/>
          <w:szCs w:val="20"/>
        </w:rPr>
        <w:t>nfection en cours,</w:t>
      </w:r>
    </w:p>
    <w:p w:rsidR="006D2F86" w:rsidRPr="007E168A" w:rsidRDefault="006D2F86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Patient ne pouvant pas respecter le protocole,</w:t>
      </w:r>
    </w:p>
    <w:p w:rsidR="0013120B" w:rsidRPr="007E168A" w:rsidRDefault="006D2F86" w:rsidP="00623A49">
      <w:pPr>
        <w:pStyle w:val="BrochureCopy"/>
        <w:tabs>
          <w:tab w:val="left" w:pos="426"/>
        </w:tabs>
        <w:spacing w:after="0" w:line="276" w:lineRule="auto"/>
        <w:ind w:left="142" w:right="-302"/>
        <w:rPr>
          <w:sz w:val="20"/>
          <w:szCs w:val="20"/>
        </w:rPr>
      </w:pPr>
      <w:r w:rsidRPr="007E168A">
        <w:rPr>
          <w:sz w:val="20"/>
          <w:szCs w:val="20"/>
        </w:rPr>
        <w:t>-</w:t>
      </w:r>
      <w:r w:rsidRPr="007E168A">
        <w:rPr>
          <w:sz w:val="20"/>
          <w:szCs w:val="20"/>
        </w:rPr>
        <w:tab/>
        <w:t>Personnes majeures faisant l’objet d’une protection légale (sauvegarde de justice, curatelle, tutelle), les personnes privées de liberté.</w:t>
      </w:r>
    </w:p>
    <w:sectPr w:rsidR="0013120B" w:rsidRPr="007E168A" w:rsidSect="005140D6">
      <w:footerReference w:type="default" r:id="rId11"/>
      <w:pgSz w:w="16838" w:h="11906" w:orient="landscape" w:code="9"/>
      <w:pgMar w:top="567" w:right="720" w:bottom="454" w:left="720" w:header="284" w:footer="284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D6" w:rsidRDefault="005140D6" w:rsidP="005140D6">
      <w:pPr>
        <w:spacing w:after="0" w:line="240" w:lineRule="auto"/>
      </w:pPr>
      <w:r>
        <w:separator/>
      </w:r>
    </w:p>
  </w:endnote>
  <w:endnote w:type="continuationSeparator" w:id="0">
    <w:p w:rsidR="005140D6" w:rsidRDefault="005140D6" w:rsidP="0051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0D6" w:rsidRPr="005140D6" w:rsidRDefault="005E4A66" w:rsidP="00C028BF">
    <w:pPr>
      <w:pStyle w:val="Pieddepage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 xml:space="preserve">Version </w:t>
    </w:r>
    <w:r w:rsidR="00CE4ABF">
      <w:rPr>
        <w:color w:val="A6A6A6" w:themeColor="background1" w:themeShade="A6"/>
        <w:sz w:val="16"/>
        <w:szCs w:val="16"/>
      </w:rPr>
      <w:t>4</w:t>
    </w:r>
    <w:r>
      <w:rPr>
        <w:color w:val="A6A6A6" w:themeColor="background1" w:themeShade="A6"/>
        <w:sz w:val="16"/>
        <w:szCs w:val="16"/>
      </w:rPr>
      <w:t>.0</w:t>
    </w:r>
    <w:r w:rsidR="005140D6" w:rsidRPr="005140D6">
      <w:rPr>
        <w:color w:val="A6A6A6" w:themeColor="background1" w:themeShade="A6"/>
        <w:sz w:val="16"/>
        <w:szCs w:val="16"/>
      </w:rPr>
      <w:t xml:space="preserve"> du </w:t>
    </w:r>
    <w:r w:rsidR="00CE4ABF">
      <w:rPr>
        <w:color w:val="A6A6A6" w:themeColor="background1" w:themeShade="A6"/>
        <w:sz w:val="16"/>
        <w:szCs w:val="16"/>
      </w:rPr>
      <w:t>16/02/15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D6" w:rsidRDefault="005140D6" w:rsidP="005140D6">
      <w:pPr>
        <w:spacing w:after="0" w:line="240" w:lineRule="auto"/>
      </w:pPr>
      <w:r>
        <w:separator/>
      </w:r>
    </w:p>
  </w:footnote>
  <w:footnote w:type="continuationSeparator" w:id="0">
    <w:p w:rsidR="005140D6" w:rsidRDefault="005140D6" w:rsidP="00514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E25"/>
    <w:multiLevelType w:val="hybridMultilevel"/>
    <w:tmpl w:val="11DA15EE"/>
    <w:lvl w:ilvl="0" w:tplc="62221CF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63D42"/>
    <w:multiLevelType w:val="hybridMultilevel"/>
    <w:tmpl w:val="B8E83396"/>
    <w:lvl w:ilvl="0" w:tplc="3676BC48">
      <w:start w:val="8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4D11"/>
    <w:multiLevelType w:val="hybridMultilevel"/>
    <w:tmpl w:val="A4723D10"/>
    <w:lvl w:ilvl="0" w:tplc="B56C7568">
      <w:numFmt w:val="bullet"/>
      <w:lvlText w:val="-"/>
      <w:lvlJc w:val="left"/>
      <w:pPr>
        <w:ind w:left="720" w:hanging="360"/>
      </w:pPr>
      <w:rPr>
        <w:rFonts w:ascii="Univers" w:eastAsia="Times New Roman" w:hAnsi="Univers" w:cs="Gautam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D1A87"/>
    <w:multiLevelType w:val="hybridMultilevel"/>
    <w:tmpl w:val="5EBCC142"/>
    <w:lvl w:ilvl="0" w:tplc="27ECCC18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870B0"/>
    <w:multiLevelType w:val="hybridMultilevel"/>
    <w:tmpl w:val="B3C419F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176506"/>
    <w:multiLevelType w:val="hybridMultilevel"/>
    <w:tmpl w:val="62EC89C4"/>
    <w:lvl w:ilvl="0" w:tplc="F4668E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922"/>
    <w:multiLevelType w:val="hybridMultilevel"/>
    <w:tmpl w:val="DA14AC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73AFD"/>
    <w:multiLevelType w:val="hybridMultilevel"/>
    <w:tmpl w:val="2B420930"/>
    <w:lvl w:ilvl="0" w:tplc="3D789E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08"/>
    <w:rsid w:val="00051798"/>
    <w:rsid w:val="000D1D0C"/>
    <w:rsid w:val="000F63C1"/>
    <w:rsid w:val="00110688"/>
    <w:rsid w:val="0013120B"/>
    <w:rsid w:val="0018692D"/>
    <w:rsid w:val="001A0EC9"/>
    <w:rsid w:val="00212134"/>
    <w:rsid w:val="00225653"/>
    <w:rsid w:val="00234A24"/>
    <w:rsid w:val="002A68FC"/>
    <w:rsid w:val="002D2108"/>
    <w:rsid w:val="002E2205"/>
    <w:rsid w:val="0032623F"/>
    <w:rsid w:val="0037346F"/>
    <w:rsid w:val="003A5979"/>
    <w:rsid w:val="00424609"/>
    <w:rsid w:val="0042470A"/>
    <w:rsid w:val="00453A3F"/>
    <w:rsid w:val="00456F6A"/>
    <w:rsid w:val="004639D5"/>
    <w:rsid w:val="004664EF"/>
    <w:rsid w:val="004E289D"/>
    <w:rsid w:val="004F32EC"/>
    <w:rsid w:val="004F7DD3"/>
    <w:rsid w:val="005071D3"/>
    <w:rsid w:val="00510F1A"/>
    <w:rsid w:val="005140D6"/>
    <w:rsid w:val="00545CB5"/>
    <w:rsid w:val="00554C2F"/>
    <w:rsid w:val="005626D1"/>
    <w:rsid w:val="00586C9F"/>
    <w:rsid w:val="005E4A66"/>
    <w:rsid w:val="0060333E"/>
    <w:rsid w:val="00623A49"/>
    <w:rsid w:val="00694FE6"/>
    <w:rsid w:val="006D2F86"/>
    <w:rsid w:val="006E4D1C"/>
    <w:rsid w:val="0070741F"/>
    <w:rsid w:val="0071381D"/>
    <w:rsid w:val="007923A8"/>
    <w:rsid w:val="007C01E7"/>
    <w:rsid w:val="007E168A"/>
    <w:rsid w:val="008227DF"/>
    <w:rsid w:val="0084264C"/>
    <w:rsid w:val="00843B99"/>
    <w:rsid w:val="00876652"/>
    <w:rsid w:val="008833C9"/>
    <w:rsid w:val="00895C99"/>
    <w:rsid w:val="008E1861"/>
    <w:rsid w:val="008E74B6"/>
    <w:rsid w:val="0092366C"/>
    <w:rsid w:val="00925300"/>
    <w:rsid w:val="00926B61"/>
    <w:rsid w:val="009B20F2"/>
    <w:rsid w:val="00A378BA"/>
    <w:rsid w:val="00A42B12"/>
    <w:rsid w:val="00A7452F"/>
    <w:rsid w:val="00A91D44"/>
    <w:rsid w:val="00B1656F"/>
    <w:rsid w:val="00B20953"/>
    <w:rsid w:val="00B6189F"/>
    <w:rsid w:val="00C028BF"/>
    <w:rsid w:val="00C76208"/>
    <w:rsid w:val="00CA42D3"/>
    <w:rsid w:val="00CC11E9"/>
    <w:rsid w:val="00CE3A1A"/>
    <w:rsid w:val="00CE4ABF"/>
    <w:rsid w:val="00D06642"/>
    <w:rsid w:val="00D25F43"/>
    <w:rsid w:val="00D327A0"/>
    <w:rsid w:val="00D35E0C"/>
    <w:rsid w:val="00D54C77"/>
    <w:rsid w:val="00D7113A"/>
    <w:rsid w:val="00D71BED"/>
    <w:rsid w:val="00DC63BF"/>
    <w:rsid w:val="00DD44A8"/>
    <w:rsid w:val="00E3789C"/>
    <w:rsid w:val="00E60178"/>
    <w:rsid w:val="00E633FB"/>
    <w:rsid w:val="00F10966"/>
    <w:rsid w:val="00F150A3"/>
    <w:rsid w:val="00F3039B"/>
    <w:rsid w:val="00F33316"/>
    <w:rsid w:val="00F3796E"/>
    <w:rsid w:val="00F37FA0"/>
    <w:rsid w:val="00F472D0"/>
    <w:rsid w:val="00F47621"/>
    <w:rsid w:val="00F80559"/>
    <w:rsid w:val="00F8718E"/>
    <w:rsid w:val="00FA3938"/>
    <w:rsid w:val="00FB2321"/>
    <w:rsid w:val="00FC4521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Heading2">
    <w:name w:val="Section Heading 2"/>
    <w:basedOn w:val="Normal"/>
    <w:qFormat/>
    <w:rsid w:val="00C76208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fr-FR"/>
    </w:rPr>
  </w:style>
  <w:style w:type="paragraph" w:customStyle="1" w:styleId="BrochureCopy">
    <w:name w:val="Brochure Copy"/>
    <w:basedOn w:val="Normal"/>
    <w:qFormat/>
    <w:rsid w:val="00C76208"/>
    <w:pPr>
      <w:spacing w:after="120" w:line="300" w:lineRule="auto"/>
    </w:pPr>
    <w:rPr>
      <w:rFonts w:eastAsiaTheme="minorEastAsia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76208"/>
    <w:rPr>
      <w:color w:val="0000FF" w:themeColor="hyperlink"/>
      <w:u w:val="single"/>
    </w:rPr>
  </w:style>
  <w:style w:type="paragraph" w:customStyle="1" w:styleId="SectionHeading1">
    <w:name w:val="Section Heading 1"/>
    <w:basedOn w:val="SectionHeading2"/>
    <w:qFormat/>
    <w:rsid w:val="00C76208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208"/>
    <w:rPr>
      <w:rFonts w:ascii="Tahoma" w:hAnsi="Tahoma" w:cs="Tahoma"/>
      <w:sz w:val="16"/>
      <w:szCs w:val="16"/>
    </w:rPr>
  </w:style>
  <w:style w:type="paragraph" w:customStyle="1" w:styleId="CaptionHeading">
    <w:name w:val="Caption Heading"/>
    <w:basedOn w:val="Normal"/>
    <w:qFormat/>
    <w:rsid w:val="00C76208"/>
    <w:pPr>
      <w:spacing w:after="120" w:line="312" w:lineRule="auto"/>
    </w:pPr>
    <w:rPr>
      <w:rFonts w:asciiTheme="majorHAnsi" w:eastAsiaTheme="minorEastAsia" w:hAnsiTheme="majorHAnsi"/>
      <w:color w:val="76923C" w:themeColor="accent3" w:themeShade="BF"/>
      <w:sz w:val="20"/>
      <w:lang w:eastAsia="fr-FR"/>
    </w:rPr>
  </w:style>
  <w:style w:type="paragraph" w:customStyle="1" w:styleId="BrochureCaption">
    <w:name w:val="Brochure Caption"/>
    <w:basedOn w:val="Normal"/>
    <w:qFormat/>
    <w:rsid w:val="00C76208"/>
    <w:pPr>
      <w:spacing w:after="0" w:line="432" w:lineRule="auto"/>
    </w:pPr>
    <w:rPr>
      <w:rFonts w:eastAsiaTheme="minorEastAsia"/>
      <w:i/>
      <w:color w:val="76923C" w:themeColor="accent3" w:themeShade="BF"/>
      <w:sz w:val="18"/>
      <w:lang w:eastAsia="fr-FR"/>
    </w:rPr>
  </w:style>
  <w:style w:type="paragraph" w:styleId="Corpsdetexte">
    <w:name w:val="Body Text"/>
    <w:basedOn w:val="Normal"/>
    <w:link w:val="CorpsdetexteCar"/>
    <w:rsid w:val="00C762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620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ntactInformationHeading">
    <w:name w:val="Contact Information Heading"/>
    <w:basedOn w:val="Normal"/>
    <w:qFormat/>
    <w:rsid w:val="00C76208"/>
    <w:pPr>
      <w:spacing w:before="240" w:after="80"/>
    </w:pPr>
    <w:rPr>
      <w:rFonts w:asciiTheme="majorHAnsi" w:eastAsiaTheme="minorEastAsia" w:hAnsiTheme="majorHAnsi"/>
      <w:color w:val="4F81BD" w:themeColor="accent1"/>
      <w:lang w:eastAsia="fr-FR"/>
    </w:rPr>
  </w:style>
  <w:style w:type="paragraph" w:customStyle="1" w:styleId="BrochureSubtitle">
    <w:name w:val="Brochure Subtitle"/>
    <w:basedOn w:val="Normal"/>
    <w:qFormat/>
    <w:rsid w:val="00C76208"/>
    <w:pPr>
      <w:spacing w:before="60" w:after="120" w:line="240" w:lineRule="auto"/>
      <w:jc w:val="both"/>
    </w:pPr>
    <w:rPr>
      <w:rFonts w:eastAsiaTheme="minorEastAsia"/>
      <w:i/>
      <w:color w:val="76923C" w:themeColor="accent3" w:themeShade="BF"/>
      <w:sz w:val="20"/>
      <w:lang w:eastAsia="fr-FR"/>
    </w:rPr>
  </w:style>
  <w:style w:type="paragraph" w:customStyle="1" w:styleId="BrochureSubtitle2">
    <w:name w:val="Brochure Subtitle 2"/>
    <w:basedOn w:val="Normal"/>
    <w:qFormat/>
    <w:rsid w:val="00C76208"/>
    <w:pPr>
      <w:spacing w:before="120" w:after="120" w:line="384" w:lineRule="auto"/>
    </w:pPr>
    <w:rPr>
      <w:rFonts w:eastAsiaTheme="minorEastAsia"/>
      <w:i/>
      <w:color w:val="76923C" w:themeColor="accent3" w:themeShade="BF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0D6"/>
  </w:style>
  <w:style w:type="paragraph" w:styleId="Pieddepage">
    <w:name w:val="footer"/>
    <w:basedOn w:val="Normal"/>
    <w:link w:val="PieddepageCar"/>
    <w:uiPriority w:val="99"/>
    <w:unhideWhenUsed/>
    <w:rsid w:val="0051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0D6"/>
  </w:style>
  <w:style w:type="table" w:styleId="Grilledutableau">
    <w:name w:val="Table Grid"/>
    <w:basedOn w:val="TableauNormal"/>
    <w:uiPriority w:val="59"/>
    <w:rsid w:val="00F8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uiPriority w:val="9"/>
    <w:rsid w:val="0092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6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ctionHeading2">
    <w:name w:val="Section Heading 2"/>
    <w:basedOn w:val="Normal"/>
    <w:qFormat/>
    <w:rsid w:val="00C76208"/>
    <w:pPr>
      <w:spacing w:before="240" w:after="80"/>
      <w:outlineLvl w:val="1"/>
    </w:pPr>
    <w:rPr>
      <w:rFonts w:asciiTheme="majorHAnsi" w:eastAsiaTheme="minorEastAsia" w:hAnsiTheme="majorHAnsi"/>
      <w:color w:val="4F81BD" w:themeColor="accent1"/>
      <w:lang w:eastAsia="fr-FR"/>
    </w:rPr>
  </w:style>
  <w:style w:type="paragraph" w:customStyle="1" w:styleId="BrochureCopy">
    <w:name w:val="Brochure Copy"/>
    <w:basedOn w:val="Normal"/>
    <w:qFormat/>
    <w:rsid w:val="00C76208"/>
    <w:pPr>
      <w:spacing w:after="120" w:line="300" w:lineRule="auto"/>
    </w:pPr>
    <w:rPr>
      <w:rFonts w:eastAsiaTheme="minorEastAsia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76208"/>
    <w:rPr>
      <w:color w:val="0000FF" w:themeColor="hyperlink"/>
      <w:u w:val="single"/>
    </w:rPr>
  </w:style>
  <w:style w:type="paragraph" w:customStyle="1" w:styleId="SectionHeading1">
    <w:name w:val="Section Heading 1"/>
    <w:basedOn w:val="SectionHeading2"/>
    <w:qFormat/>
    <w:rsid w:val="00C76208"/>
    <w:rPr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208"/>
    <w:rPr>
      <w:rFonts w:ascii="Tahoma" w:hAnsi="Tahoma" w:cs="Tahoma"/>
      <w:sz w:val="16"/>
      <w:szCs w:val="16"/>
    </w:rPr>
  </w:style>
  <w:style w:type="paragraph" w:customStyle="1" w:styleId="CaptionHeading">
    <w:name w:val="Caption Heading"/>
    <w:basedOn w:val="Normal"/>
    <w:qFormat/>
    <w:rsid w:val="00C76208"/>
    <w:pPr>
      <w:spacing w:after="120" w:line="312" w:lineRule="auto"/>
    </w:pPr>
    <w:rPr>
      <w:rFonts w:asciiTheme="majorHAnsi" w:eastAsiaTheme="minorEastAsia" w:hAnsiTheme="majorHAnsi"/>
      <w:color w:val="76923C" w:themeColor="accent3" w:themeShade="BF"/>
      <w:sz w:val="20"/>
      <w:lang w:eastAsia="fr-FR"/>
    </w:rPr>
  </w:style>
  <w:style w:type="paragraph" w:customStyle="1" w:styleId="BrochureCaption">
    <w:name w:val="Brochure Caption"/>
    <w:basedOn w:val="Normal"/>
    <w:qFormat/>
    <w:rsid w:val="00C76208"/>
    <w:pPr>
      <w:spacing w:after="0" w:line="432" w:lineRule="auto"/>
    </w:pPr>
    <w:rPr>
      <w:rFonts w:eastAsiaTheme="minorEastAsia"/>
      <w:i/>
      <w:color w:val="76923C" w:themeColor="accent3" w:themeShade="BF"/>
      <w:sz w:val="18"/>
      <w:lang w:eastAsia="fr-FR"/>
    </w:rPr>
  </w:style>
  <w:style w:type="paragraph" w:styleId="Corpsdetexte">
    <w:name w:val="Body Text"/>
    <w:basedOn w:val="Normal"/>
    <w:link w:val="CorpsdetexteCar"/>
    <w:rsid w:val="00C762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620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ntactInformationHeading">
    <w:name w:val="Contact Information Heading"/>
    <w:basedOn w:val="Normal"/>
    <w:qFormat/>
    <w:rsid w:val="00C76208"/>
    <w:pPr>
      <w:spacing w:before="240" w:after="80"/>
    </w:pPr>
    <w:rPr>
      <w:rFonts w:asciiTheme="majorHAnsi" w:eastAsiaTheme="minorEastAsia" w:hAnsiTheme="majorHAnsi"/>
      <w:color w:val="4F81BD" w:themeColor="accent1"/>
      <w:lang w:eastAsia="fr-FR"/>
    </w:rPr>
  </w:style>
  <w:style w:type="paragraph" w:customStyle="1" w:styleId="BrochureSubtitle">
    <w:name w:val="Brochure Subtitle"/>
    <w:basedOn w:val="Normal"/>
    <w:qFormat/>
    <w:rsid w:val="00C76208"/>
    <w:pPr>
      <w:spacing w:before="60" w:after="120" w:line="240" w:lineRule="auto"/>
      <w:jc w:val="both"/>
    </w:pPr>
    <w:rPr>
      <w:rFonts w:eastAsiaTheme="minorEastAsia"/>
      <w:i/>
      <w:color w:val="76923C" w:themeColor="accent3" w:themeShade="BF"/>
      <w:sz w:val="20"/>
      <w:lang w:eastAsia="fr-FR"/>
    </w:rPr>
  </w:style>
  <w:style w:type="paragraph" w:customStyle="1" w:styleId="BrochureSubtitle2">
    <w:name w:val="Brochure Subtitle 2"/>
    <w:basedOn w:val="Normal"/>
    <w:qFormat/>
    <w:rsid w:val="00C76208"/>
    <w:pPr>
      <w:spacing w:before="120" w:after="120" w:line="384" w:lineRule="auto"/>
    </w:pPr>
    <w:rPr>
      <w:rFonts w:eastAsiaTheme="minorEastAsia"/>
      <w:i/>
      <w:color w:val="76923C" w:themeColor="accent3" w:themeShade="BF"/>
      <w:sz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1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0D6"/>
  </w:style>
  <w:style w:type="paragraph" w:styleId="Pieddepage">
    <w:name w:val="footer"/>
    <w:basedOn w:val="Normal"/>
    <w:link w:val="PieddepageCar"/>
    <w:uiPriority w:val="99"/>
    <w:unhideWhenUsed/>
    <w:rsid w:val="0051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0D6"/>
  </w:style>
  <w:style w:type="table" w:styleId="Grilledutableau">
    <w:name w:val="Table Grid"/>
    <w:basedOn w:val="TableauNormal"/>
    <w:uiPriority w:val="59"/>
    <w:rsid w:val="00F87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uiPriority w:val="9"/>
    <w:rsid w:val="00923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6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ascal.guggenbuhl@chu-rennes.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124-D78D-47D7-A9B7-F26A4EA6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CHU-RENNES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VISSEICHE Valerie</dc:creator>
  <cp:lastModifiedBy>CERNON Charlotte</cp:lastModifiedBy>
  <cp:revision>2</cp:revision>
  <cp:lastPrinted>2014-09-11T15:04:00Z</cp:lastPrinted>
  <dcterms:created xsi:type="dcterms:W3CDTF">2015-03-06T09:39:00Z</dcterms:created>
  <dcterms:modified xsi:type="dcterms:W3CDTF">2015-03-06T09:39:00Z</dcterms:modified>
</cp:coreProperties>
</file>