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51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94"/>
        <w:gridCol w:w="317"/>
        <w:gridCol w:w="317"/>
        <w:gridCol w:w="317"/>
        <w:gridCol w:w="317"/>
        <w:gridCol w:w="318"/>
        <w:gridCol w:w="317"/>
        <w:gridCol w:w="317"/>
        <w:gridCol w:w="317"/>
        <w:gridCol w:w="314"/>
        <w:gridCol w:w="321"/>
        <w:gridCol w:w="317"/>
        <w:gridCol w:w="317"/>
        <w:gridCol w:w="321"/>
        <w:gridCol w:w="313"/>
      </w:tblGrid>
      <w:tr w:rsidR="007C01E7" w:rsidRPr="0092366C" w:rsidTr="00225653">
        <w:trPr>
          <w:cantSplit/>
          <w:trHeight w:val="692"/>
        </w:trPr>
        <w:tc>
          <w:tcPr>
            <w:tcW w:w="694" w:type="dxa"/>
            <w:textDirection w:val="btLr"/>
            <w:vAlign w:val="center"/>
          </w:tcPr>
          <w:p w:rsidR="007C01E7" w:rsidRPr="004664EF" w:rsidRDefault="007C01E7" w:rsidP="004664EF">
            <w:pPr>
              <w:jc w:val="center"/>
              <w:rPr>
                <w:rFonts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4664EF">
              <w:rPr>
                <w:rFonts w:cs="Arial"/>
                <w:b/>
                <w:sz w:val="20"/>
                <w:szCs w:val="20"/>
              </w:rPr>
              <w:t>J90</w:t>
            </w:r>
          </w:p>
          <w:p w:rsidR="007C01E7" w:rsidRPr="00B20953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B20953">
              <w:rPr>
                <w:rFonts w:asciiTheme="minorHAnsi" w:hAnsiTheme="minorHAnsi" w:cs="Arial"/>
                <w:b/>
                <w:color w:val="auto"/>
                <w:sz w:val="14"/>
                <w:szCs w:val="14"/>
              </w:rPr>
              <w:t>+/- 7 jours</w:t>
            </w:r>
          </w:p>
        </w:tc>
        <w:tc>
          <w:tcPr>
            <w:tcW w:w="317" w:type="dxa"/>
            <w:shd w:val="clear" w:color="auto" w:fill="D9D9D9" w:themeFill="background1" w:themeFillShade="D9"/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317" w:type="dxa"/>
            <w:shd w:val="clear" w:color="auto" w:fill="D9D9D9" w:themeFill="background1" w:themeFillShade="D9"/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317" w:type="dxa"/>
            <w:shd w:val="clear" w:color="auto" w:fill="D9D9D9" w:themeFill="background1" w:themeFillShade="D9"/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317" w:type="dxa"/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X</w:t>
            </w:r>
          </w:p>
        </w:tc>
        <w:tc>
          <w:tcPr>
            <w:tcW w:w="318" w:type="dxa"/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X</w:t>
            </w:r>
          </w:p>
        </w:tc>
        <w:tc>
          <w:tcPr>
            <w:tcW w:w="317" w:type="dxa"/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X</w:t>
            </w:r>
          </w:p>
        </w:tc>
        <w:tc>
          <w:tcPr>
            <w:tcW w:w="317" w:type="dxa"/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X</w:t>
            </w:r>
          </w:p>
        </w:tc>
        <w:tc>
          <w:tcPr>
            <w:tcW w:w="317" w:type="dxa"/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X</w:t>
            </w:r>
          </w:p>
        </w:tc>
        <w:tc>
          <w:tcPr>
            <w:tcW w:w="314" w:type="dxa"/>
            <w:tcBorders>
              <w:bottom w:val="single" w:sz="4" w:space="0" w:color="auto"/>
            </w:tcBorders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X</w:t>
            </w:r>
          </w:p>
        </w:tc>
        <w:tc>
          <w:tcPr>
            <w:tcW w:w="321" w:type="dxa"/>
            <w:tcBorders>
              <w:bottom w:val="single" w:sz="4" w:space="0" w:color="auto"/>
            </w:tcBorders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X</w:t>
            </w:r>
          </w:p>
        </w:tc>
        <w:tc>
          <w:tcPr>
            <w:tcW w:w="317" w:type="dxa"/>
            <w:tcBorders>
              <w:bottom w:val="single" w:sz="4" w:space="0" w:color="auto"/>
            </w:tcBorders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X</w:t>
            </w:r>
          </w:p>
        </w:tc>
        <w:tc>
          <w:tcPr>
            <w:tcW w:w="317" w:type="dxa"/>
            <w:tcBorders>
              <w:bottom w:val="single" w:sz="4" w:space="0" w:color="auto"/>
            </w:tcBorders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X</w:t>
            </w:r>
          </w:p>
        </w:tc>
        <w:tc>
          <w:tcPr>
            <w:tcW w:w="321" w:type="dxa"/>
            <w:tcBorders>
              <w:bottom w:val="single" w:sz="4" w:space="0" w:color="auto"/>
            </w:tcBorders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X</w:t>
            </w:r>
          </w:p>
        </w:tc>
        <w:tc>
          <w:tcPr>
            <w:tcW w:w="313" w:type="dxa"/>
            <w:tcBorders>
              <w:bottom w:val="single" w:sz="4" w:space="0" w:color="auto"/>
            </w:tcBorders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X</w:t>
            </w:r>
          </w:p>
        </w:tc>
      </w:tr>
      <w:tr w:rsidR="007C01E7" w:rsidRPr="0092366C" w:rsidTr="00225653">
        <w:trPr>
          <w:cantSplit/>
          <w:trHeight w:val="701"/>
        </w:trPr>
        <w:tc>
          <w:tcPr>
            <w:tcW w:w="694" w:type="dxa"/>
            <w:textDirection w:val="btLr"/>
            <w:vAlign w:val="center"/>
          </w:tcPr>
          <w:p w:rsidR="007C01E7" w:rsidRPr="004664EF" w:rsidRDefault="007C01E7" w:rsidP="004664E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664EF">
              <w:rPr>
                <w:rFonts w:cs="Arial"/>
                <w:b/>
                <w:sz w:val="20"/>
                <w:szCs w:val="20"/>
              </w:rPr>
              <w:t>J60</w:t>
            </w:r>
          </w:p>
          <w:p w:rsidR="007C01E7" w:rsidRPr="00B20953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B20953">
              <w:rPr>
                <w:rFonts w:asciiTheme="minorHAnsi" w:hAnsiTheme="minorHAnsi" w:cs="Arial"/>
                <w:b/>
                <w:color w:val="auto"/>
                <w:sz w:val="14"/>
                <w:szCs w:val="14"/>
              </w:rPr>
              <w:t>+/- 7 jours</w:t>
            </w:r>
          </w:p>
        </w:tc>
        <w:tc>
          <w:tcPr>
            <w:tcW w:w="317" w:type="dxa"/>
            <w:shd w:val="clear" w:color="auto" w:fill="D9D9D9" w:themeFill="background1" w:themeFillShade="D9"/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317" w:type="dxa"/>
            <w:shd w:val="clear" w:color="auto" w:fill="D9D9D9" w:themeFill="background1" w:themeFillShade="D9"/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317" w:type="dxa"/>
            <w:shd w:val="clear" w:color="auto" w:fill="D9D9D9" w:themeFill="background1" w:themeFillShade="D9"/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317" w:type="dxa"/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X</w:t>
            </w:r>
          </w:p>
        </w:tc>
        <w:tc>
          <w:tcPr>
            <w:tcW w:w="318" w:type="dxa"/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X</w:t>
            </w:r>
          </w:p>
        </w:tc>
        <w:tc>
          <w:tcPr>
            <w:tcW w:w="317" w:type="dxa"/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X</w:t>
            </w:r>
          </w:p>
        </w:tc>
        <w:tc>
          <w:tcPr>
            <w:tcW w:w="317" w:type="dxa"/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X</w:t>
            </w:r>
          </w:p>
        </w:tc>
        <w:tc>
          <w:tcPr>
            <w:tcW w:w="317" w:type="dxa"/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X</w:t>
            </w:r>
          </w:p>
        </w:tc>
        <w:tc>
          <w:tcPr>
            <w:tcW w:w="314" w:type="dxa"/>
            <w:shd w:val="clear" w:color="auto" w:fill="auto"/>
            <w:textDirection w:val="btLr"/>
            <w:vAlign w:val="center"/>
          </w:tcPr>
          <w:p w:rsidR="007C01E7" w:rsidRPr="004F32EC" w:rsidRDefault="00CE4ABF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X</w:t>
            </w:r>
          </w:p>
        </w:tc>
        <w:tc>
          <w:tcPr>
            <w:tcW w:w="321" w:type="dxa"/>
            <w:shd w:val="clear" w:color="auto" w:fill="auto"/>
            <w:textDirection w:val="btLr"/>
            <w:vAlign w:val="center"/>
          </w:tcPr>
          <w:p w:rsidR="007C01E7" w:rsidRPr="004F32EC" w:rsidRDefault="00225653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X</w:t>
            </w:r>
          </w:p>
        </w:tc>
        <w:tc>
          <w:tcPr>
            <w:tcW w:w="317" w:type="dxa"/>
            <w:shd w:val="clear" w:color="auto" w:fill="D9D9D9" w:themeFill="background1" w:themeFillShade="D9"/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317" w:type="dxa"/>
            <w:shd w:val="clear" w:color="auto" w:fill="D9D9D9" w:themeFill="background1" w:themeFillShade="D9"/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321" w:type="dxa"/>
            <w:shd w:val="clear" w:color="auto" w:fill="D9D9D9" w:themeFill="background1" w:themeFillShade="D9"/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D9D9D9" w:themeFill="background1" w:themeFillShade="D9"/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</w:tr>
      <w:tr w:rsidR="007C01E7" w:rsidRPr="0092366C" w:rsidTr="00FB2321">
        <w:trPr>
          <w:cantSplit/>
          <w:trHeight w:val="697"/>
        </w:trPr>
        <w:tc>
          <w:tcPr>
            <w:tcW w:w="694" w:type="dxa"/>
            <w:textDirection w:val="btLr"/>
            <w:vAlign w:val="center"/>
          </w:tcPr>
          <w:p w:rsidR="007C01E7" w:rsidRPr="004664EF" w:rsidRDefault="007C01E7" w:rsidP="004664E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664EF">
              <w:rPr>
                <w:rFonts w:cs="Arial"/>
                <w:b/>
                <w:sz w:val="20"/>
                <w:szCs w:val="20"/>
              </w:rPr>
              <w:t>J30</w:t>
            </w:r>
          </w:p>
          <w:p w:rsidR="007C01E7" w:rsidRPr="00B20953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B20953">
              <w:rPr>
                <w:rFonts w:asciiTheme="minorHAnsi" w:hAnsiTheme="minorHAnsi" w:cs="Arial"/>
                <w:b/>
                <w:color w:val="auto"/>
                <w:sz w:val="14"/>
                <w:szCs w:val="14"/>
              </w:rPr>
              <w:t>+/- 7 jours</w:t>
            </w:r>
          </w:p>
        </w:tc>
        <w:tc>
          <w:tcPr>
            <w:tcW w:w="317" w:type="dxa"/>
            <w:shd w:val="clear" w:color="auto" w:fill="D9D9D9" w:themeFill="background1" w:themeFillShade="D9"/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317" w:type="dxa"/>
            <w:shd w:val="clear" w:color="auto" w:fill="D9D9D9" w:themeFill="background1" w:themeFillShade="D9"/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317" w:type="dxa"/>
            <w:shd w:val="clear" w:color="auto" w:fill="D9D9D9" w:themeFill="background1" w:themeFillShade="D9"/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317" w:type="dxa"/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X</w:t>
            </w:r>
          </w:p>
        </w:tc>
        <w:tc>
          <w:tcPr>
            <w:tcW w:w="318" w:type="dxa"/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X</w:t>
            </w:r>
          </w:p>
        </w:tc>
        <w:tc>
          <w:tcPr>
            <w:tcW w:w="317" w:type="dxa"/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X</w:t>
            </w:r>
          </w:p>
        </w:tc>
        <w:tc>
          <w:tcPr>
            <w:tcW w:w="317" w:type="dxa"/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X</w:t>
            </w:r>
          </w:p>
        </w:tc>
        <w:tc>
          <w:tcPr>
            <w:tcW w:w="317" w:type="dxa"/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X</w:t>
            </w:r>
          </w:p>
        </w:tc>
        <w:tc>
          <w:tcPr>
            <w:tcW w:w="314" w:type="dxa"/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X</w:t>
            </w:r>
          </w:p>
        </w:tc>
        <w:tc>
          <w:tcPr>
            <w:tcW w:w="321" w:type="dxa"/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X</w:t>
            </w:r>
          </w:p>
        </w:tc>
        <w:tc>
          <w:tcPr>
            <w:tcW w:w="317" w:type="dxa"/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X</w:t>
            </w:r>
          </w:p>
        </w:tc>
        <w:tc>
          <w:tcPr>
            <w:tcW w:w="317" w:type="dxa"/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X</w:t>
            </w:r>
          </w:p>
        </w:tc>
        <w:tc>
          <w:tcPr>
            <w:tcW w:w="321" w:type="dxa"/>
            <w:shd w:val="clear" w:color="auto" w:fill="D9D9D9" w:themeFill="background1" w:themeFillShade="D9"/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D9D9D9" w:themeFill="background1" w:themeFillShade="D9"/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</w:tr>
      <w:tr w:rsidR="007C01E7" w:rsidRPr="0092366C" w:rsidTr="00FB2321">
        <w:trPr>
          <w:cantSplit/>
          <w:trHeight w:val="565"/>
        </w:trPr>
        <w:tc>
          <w:tcPr>
            <w:tcW w:w="694" w:type="dxa"/>
            <w:textDirection w:val="btLr"/>
            <w:vAlign w:val="center"/>
          </w:tcPr>
          <w:p w:rsidR="007C01E7" w:rsidRPr="004664EF" w:rsidRDefault="007C01E7" w:rsidP="004664E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664EF">
              <w:rPr>
                <w:rFonts w:cs="Arial"/>
                <w:b/>
                <w:sz w:val="20"/>
                <w:szCs w:val="20"/>
              </w:rPr>
              <w:t>J15</w:t>
            </w:r>
          </w:p>
          <w:p w:rsidR="007C01E7" w:rsidRPr="00B20953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B20953">
              <w:rPr>
                <w:rFonts w:asciiTheme="minorHAnsi" w:hAnsiTheme="minorHAnsi" w:cs="Arial"/>
                <w:b/>
                <w:color w:val="auto"/>
                <w:sz w:val="14"/>
                <w:szCs w:val="14"/>
              </w:rPr>
              <w:t>+/- 3 jours</w:t>
            </w:r>
          </w:p>
        </w:tc>
        <w:tc>
          <w:tcPr>
            <w:tcW w:w="317" w:type="dxa"/>
            <w:shd w:val="clear" w:color="auto" w:fill="D9D9D9" w:themeFill="background1" w:themeFillShade="D9"/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317" w:type="dxa"/>
            <w:shd w:val="clear" w:color="auto" w:fill="D9D9D9" w:themeFill="background1" w:themeFillShade="D9"/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317" w:type="dxa"/>
            <w:shd w:val="clear" w:color="auto" w:fill="D9D9D9" w:themeFill="background1" w:themeFillShade="D9"/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317" w:type="dxa"/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X</w:t>
            </w:r>
          </w:p>
        </w:tc>
        <w:tc>
          <w:tcPr>
            <w:tcW w:w="318" w:type="dxa"/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X</w:t>
            </w:r>
          </w:p>
        </w:tc>
        <w:tc>
          <w:tcPr>
            <w:tcW w:w="317" w:type="dxa"/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X</w:t>
            </w:r>
          </w:p>
        </w:tc>
        <w:tc>
          <w:tcPr>
            <w:tcW w:w="317" w:type="dxa"/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X</w:t>
            </w:r>
          </w:p>
        </w:tc>
        <w:tc>
          <w:tcPr>
            <w:tcW w:w="317" w:type="dxa"/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X</w:t>
            </w:r>
          </w:p>
        </w:tc>
        <w:tc>
          <w:tcPr>
            <w:tcW w:w="314" w:type="dxa"/>
            <w:tcBorders>
              <w:bottom w:val="single" w:sz="4" w:space="0" w:color="auto"/>
            </w:tcBorders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X</w:t>
            </w:r>
          </w:p>
        </w:tc>
        <w:tc>
          <w:tcPr>
            <w:tcW w:w="321" w:type="dxa"/>
            <w:tcBorders>
              <w:bottom w:val="single" w:sz="4" w:space="0" w:color="auto"/>
            </w:tcBorders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X</w:t>
            </w:r>
          </w:p>
        </w:tc>
        <w:tc>
          <w:tcPr>
            <w:tcW w:w="317" w:type="dxa"/>
            <w:tcBorders>
              <w:bottom w:val="single" w:sz="4" w:space="0" w:color="auto"/>
            </w:tcBorders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X</w:t>
            </w:r>
          </w:p>
        </w:tc>
        <w:tc>
          <w:tcPr>
            <w:tcW w:w="317" w:type="dxa"/>
            <w:tcBorders>
              <w:bottom w:val="single" w:sz="4" w:space="0" w:color="auto"/>
            </w:tcBorders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X</w:t>
            </w: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D9D9D9" w:themeFill="background1" w:themeFillShade="D9"/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</w:tr>
      <w:tr w:rsidR="007C01E7" w:rsidRPr="00F80559" w:rsidTr="00CE4ABF">
        <w:trPr>
          <w:cantSplit/>
          <w:trHeight w:val="559"/>
        </w:trPr>
        <w:tc>
          <w:tcPr>
            <w:tcW w:w="694" w:type="dxa"/>
            <w:textDirection w:val="btLr"/>
            <w:vAlign w:val="center"/>
          </w:tcPr>
          <w:p w:rsidR="007C01E7" w:rsidRPr="00F80559" w:rsidRDefault="007C01E7" w:rsidP="004664E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80559">
              <w:rPr>
                <w:rFonts w:cs="Arial"/>
                <w:b/>
                <w:sz w:val="20"/>
                <w:szCs w:val="20"/>
              </w:rPr>
              <w:t>J5</w:t>
            </w:r>
          </w:p>
          <w:p w:rsidR="007C01E7" w:rsidRPr="00586C9F" w:rsidRDefault="007C01E7" w:rsidP="00F80559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586C9F">
              <w:rPr>
                <w:rFonts w:asciiTheme="minorHAnsi" w:hAnsiTheme="minorHAnsi"/>
                <w:color w:val="auto"/>
                <w:sz w:val="14"/>
                <w:szCs w:val="14"/>
              </w:rPr>
              <w:t>+ 3 jours</w:t>
            </w: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X</w:t>
            </w:r>
          </w:p>
        </w:tc>
        <w:tc>
          <w:tcPr>
            <w:tcW w:w="318" w:type="dxa"/>
            <w:tcBorders>
              <w:bottom w:val="single" w:sz="4" w:space="0" w:color="auto"/>
            </w:tcBorders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X</w:t>
            </w:r>
          </w:p>
        </w:tc>
        <w:tc>
          <w:tcPr>
            <w:tcW w:w="317" w:type="dxa"/>
            <w:tcBorders>
              <w:bottom w:val="single" w:sz="4" w:space="0" w:color="auto"/>
            </w:tcBorders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X</w:t>
            </w:r>
          </w:p>
        </w:tc>
        <w:tc>
          <w:tcPr>
            <w:tcW w:w="317" w:type="dxa"/>
            <w:tcBorders>
              <w:bottom w:val="single" w:sz="4" w:space="0" w:color="auto"/>
            </w:tcBorders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X</w:t>
            </w:r>
          </w:p>
        </w:tc>
        <w:tc>
          <w:tcPr>
            <w:tcW w:w="317" w:type="dxa"/>
            <w:tcBorders>
              <w:bottom w:val="single" w:sz="4" w:space="0" w:color="auto"/>
            </w:tcBorders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X</w:t>
            </w:r>
          </w:p>
        </w:tc>
        <w:tc>
          <w:tcPr>
            <w:tcW w:w="314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</w:tr>
      <w:tr w:rsidR="00843B99" w:rsidRPr="0092366C" w:rsidTr="00225653">
        <w:trPr>
          <w:cantSplit/>
          <w:trHeight w:val="414"/>
        </w:trPr>
        <w:tc>
          <w:tcPr>
            <w:tcW w:w="694" w:type="dxa"/>
            <w:vAlign w:val="center"/>
          </w:tcPr>
          <w:p w:rsidR="00843B99" w:rsidRPr="00843B99" w:rsidRDefault="00843B99" w:rsidP="00843B99">
            <w:pPr>
              <w:pStyle w:val="SectionHeading2"/>
              <w:tabs>
                <w:tab w:val="left" w:pos="284"/>
              </w:tabs>
              <w:spacing w:before="0" w:after="0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/>
                <w:color w:val="auto"/>
                <w:sz w:val="16"/>
                <w:szCs w:val="16"/>
              </w:rPr>
              <w:t xml:space="preserve">Au + </w:t>
            </w:r>
            <w:r w:rsidRPr="00FB2321">
              <w:rPr>
                <w:rFonts w:asciiTheme="minorHAnsi" w:hAnsiTheme="minorHAnsi"/>
                <w:color w:val="auto"/>
                <w:sz w:val="12"/>
                <w:szCs w:val="12"/>
              </w:rPr>
              <w:t>proche</w:t>
            </w:r>
            <w:r w:rsidRPr="00843B99">
              <w:rPr>
                <w:rFonts w:asciiTheme="minorHAnsi" w:hAnsiTheme="minorHAnsi"/>
                <w:color w:val="auto"/>
                <w:sz w:val="10"/>
                <w:szCs w:val="10"/>
              </w:rPr>
              <w:t xml:space="preserve"> </w:t>
            </w:r>
            <w:r>
              <w:rPr>
                <w:rFonts w:asciiTheme="minorHAnsi" w:hAnsiTheme="minorHAnsi"/>
                <w:color w:val="auto"/>
                <w:sz w:val="16"/>
                <w:szCs w:val="16"/>
              </w:rPr>
              <w:t>de J1</w:t>
            </w:r>
          </w:p>
        </w:tc>
        <w:tc>
          <w:tcPr>
            <w:tcW w:w="317" w:type="dxa"/>
            <w:shd w:val="clear" w:color="auto" w:fill="D9D9D9" w:themeFill="background1" w:themeFillShade="D9"/>
            <w:textDirection w:val="btLr"/>
            <w:vAlign w:val="center"/>
          </w:tcPr>
          <w:p w:rsidR="00843B99" w:rsidRPr="004F32EC" w:rsidRDefault="00843B99" w:rsidP="00843B99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317" w:type="dxa"/>
            <w:shd w:val="clear" w:color="auto" w:fill="D9D9D9" w:themeFill="background1" w:themeFillShade="D9"/>
            <w:textDirection w:val="btLr"/>
            <w:vAlign w:val="center"/>
          </w:tcPr>
          <w:p w:rsidR="00843B99" w:rsidRPr="004F32EC" w:rsidRDefault="00843B99" w:rsidP="00843B99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317" w:type="dxa"/>
            <w:shd w:val="clear" w:color="auto" w:fill="auto"/>
            <w:textDirection w:val="btLr"/>
            <w:vAlign w:val="center"/>
          </w:tcPr>
          <w:p w:rsidR="00843B99" w:rsidRPr="004F32EC" w:rsidRDefault="00843B99" w:rsidP="00843B99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FB2321">
              <w:rPr>
                <w:rFonts w:asciiTheme="minorHAnsi" w:hAnsiTheme="minorHAnsi"/>
                <w:color w:val="00B050"/>
                <w:sz w:val="24"/>
                <w:szCs w:val="24"/>
              </w:rPr>
              <w:t>X</w:t>
            </w:r>
          </w:p>
        </w:tc>
        <w:tc>
          <w:tcPr>
            <w:tcW w:w="317" w:type="dxa"/>
            <w:shd w:val="clear" w:color="auto" w:fill="FFFFFF" w:themeFill="background1"/>
            <w:textDirection w:val="btLr"/>
            <w:vAlign w:val="center"/>
          </w:tcPr>
          <w:p w:rsidR="00843B99" w:rsidRPr="00FB2321" w:rsidRDefault="00843B99" w:rsidP="00843B99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00B050"/>
                <w:sz w:val="24"/>
                <w:szCs w:val="24"/>
              </w:rPr>
            </w:pPr>
            <w:r w:rsidRPr="00FB2321">
              <w:rPr>
                <w:rFonts w:asciiTheme="minorHAnsi" w:hAnsiTheme="minorHAnsi"/>
                <w:color w:val="00B050"/>
                <w:sz w:val="24"/>
                <w:szCs w:val="24"/>
              </w:rPr>
              <w:t>X</w:t>
            </w:r>
          </w:p>
        </w:tc>
        <w:tc>
          <w:tcPr>
            <w:tcW w:w="318" w:type="dxa"/>
            <w:shd w:val="clear" w:color="auto" w:fill="auto"/>
            <w:textDirection w:val="btLr"/>
            <w:vAlign w:val="center"/>
          </w:tcPr>
          <w:p w:rsidR="00843B99" w:rsidRPr="00FB2321" w:rsidRDefault="00843B99" w:rsidP="00843B99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00B050"/>
                <w:sz w:val="24"/>
                <w:szCs w:val="24"/>
              </w:rPr>
            </w:pPr>
            <w:r w:rsidRPr="00FB2321">
              <w:rPr>
                <w:rFonts w:asciiTheme="minorHAnsi" w:hAnsiTheme="minorHAnsi"/>
                <w:color w:val="00B050"/>
                <w:sz w:val="24"/>
                <w:szCs w:val="24"/>
              </w:rPr>
              <w:t>X</w:t>
            </w:r>
          </w:p>
        </w:tc>
        <w:tc>
          <w:tcPr>
            <w:tcW w:w="317" w:type="dxa"/>
            <w:shd w:val="clear" w:color="auto" w:fill="auto"/>
            <w:textDirection w:val="btLr"/>
            <w:vAlign w:val="center"/>
          </w:tcPr>
          <w:p w:rsidR="00843B99" w:rsidRPr="00FB2321" w:rsidRDefault="00843B99" w:rsidP="00843B99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00B050"/>
                <w:sz w:val="24"/>
                <w:szCs w:val="24"/>
              </w:rPr>
            </w:pPr>
            <w:r w:rsidRPr="00FB2321">
              <w:rPr>
                <w:rFonts w:asciiTheme="minorHAnsi" w:hAnsiTheme="minorHAnsi"/>
                <w:color w:val="00B050"/>
                <w:sz w:val="24"/>
                <w:szCs w:val="24"/>
              </w:rPr>
              <w:t>X</w:t>
            </w:r>
          </w:p>
        </w:tc>
        <w:tc>
          <w:tcPr>
            <w:tcW w:w="317" w:type="dxa"/>
            <w:shd w:val="clear" w:color="auto" w:fill="auto"/>
            <w:textDirection w:val="btLr"/>
            <w:vAlign w:val="center"/>
          </w:tcPr>
          <w:p w:rsidR="00843B99" w:rsidRPr="00FB2321" w:rsidRDefault="00843B99" w:rsidP="00843B99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00B050"/>
                <w:sz w:val="24"/>
                <w:szCs w:val="24"/>
              </w:rPr>
            </w:pPr>
            <w:r w:rsidRPr="00FB2321">
              <w:rPr>
                <w:rFonts w:asciiTheme="minorHAnsi" w:hAnsiTheme="minorHAnsi"/>
                <w:color w:val="00B050"/>
                <w:sz w:val="24"/>
                <w:szCs w:val="24"/>
              </w:rPr>
              <w:t>X</w:t>
            </w:r>
          </w:p>
        </w:tc>
        <w:tc>
          <w:tcPr>
            <w:tcW w:w="317" w:type="dxa"/>
            <w:shd w:val="clear" w:color="auto" w:fill="D9D9D9" w:themeFill="background1" w:themeFillShade="D9"/>
            <w:textDirection w:val="btLr"/>
            <w:vAlign w:val="center"/>
          </w:tcPr>
          <w:p w:rsidR="00843B99" w:rsidRPr="004F32EC" w:rsidRDefault="00843B99" w:rsidP="00843B99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  <w:textDirection w:val="btLr"/>
            <w:vAlign w:val="center"/>
          </w:tcPr>
          <w:p w:rsidR="00843B99" w:rsidRPr="00FB2321" w:rsidRDefault="00843B99" w:rsidP="00843B99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00B050"/>
                <w:sz w:val="24"/>
                <w:szCs w:val="24"/>
              </w:rPr>
            </w:pPr>
            <w:r w:rsidRPr="00FB2321">
              <w:rPr>
                <w:rFonts w:asciiTheme="minorHAnsi" w:hAnsiTheme="minorHAnsi"/>
                <w:color w:val="00B050"/>
                <w:sz w:val="24"/>
                <w:szCs w:val="24"/>
              </w:rPr>
              <w:t>X</w:t>
            </w: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43B99" w:rsidRPr="00CE4ABF" w:rsidRDefault="00843B99" w:rsidP="00843B99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317" w:type="dxa"/>
            <w:shd w:val="clear" w:color="auto" w:fill="auto"/>
            <w:textDirection w:val="btLr"/>
            <w:vAlign w:val="center"/>
          </w:tcPr>
          <w:p w:rsidR="00843B99" w:rsidRPr="00FB2321" w:rsidRDefault="00843B99" w:rsidP="00843B99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00B050"/>
                <w:sz w:val="24"/>
                <w:szCs w:val="24"/>
              </w:rPr>
            </w:pPr>
            <w:r w:rsidRPr="00FB2321">
              <w:rPr>
                <w:rFonts w:asciiTheme="minorHAnsi" w:hAnsiTheme="minorHAnsi"/>
                <w:color w:val="00B050"/>
                <w:sz w:val="24"/>
                <w:szCs w:val="24"/>
              </w:rPr>
              <w:t>X</w:t>
            </w:r>
          </w:p>
        </w:tc>
        <w:tc>
          <w:tcPr>
            <w:tcW w:w="317" w:type="dxa"/>
            <w:shd w:val="clear" w:color="auto" w:fill="auto"/>
            <w:textDirection w:val="btLr"/>
            <w:vAlign w:val="center"/>
          </w:tcPr>
          <w:p w:rsidR="00843B99" w:rsidRPr="00FB2321" w:rsidRDefault="00843B99" w:rsidP="00843B99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00B050"/>
                <w:sz w:val="24"/>
                <w:szCs w:val="24"/>
              </w:rPr>
            </w:pPr>
            <w:r w:rsidRPr="00FB2321">
              <w:rPr>
                <w:rFonts w:asciiTheme="minorHAnsi" w:hAnsiTheme="minorHAnsi"/>
                <w:color w:val="00B050"/>
                <w:sz w:val="24"/>
                <w:szCs w:val="24"/>
              </w:rPr>
              <w:t>X</w:t>
            </w:r>
          </w:p>
        </w:tc>
        <w:tc>
          <w:tcPr>
            <w:tcW w:w="321" w:type="dxa"/>
            <w:shd w:val="clear" w:color="auto" w:fill="D9D9D9" w:themeFill="background1" w:themeFillShade="D9"/>
            <w:textDirection w:val="btLr"/>
            <w:vAlign w:val="center"/>
          </w:tcPr>
          <w:p w:rsidR="00843B99" w:rsidRPr="004F32EC" w:rsidRDefault="00843B99" w:rsidP="00843B99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  <w:textDirection w:val="btLr"/>
            <w:vAlign w:val="center"/>
          </w:tcPr>
          <w:p w:rsidR="00843B99" w:rsidRPr="00FB2321" w:rsidRDefault="00843B99" w:rsidP="00843B99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FB2321">
              <w:rPr>
                <w:rFonts w:asciiTheme="minorHAnsi" w:hAnsiTheme="minorHAnsi"/>
                <w:color w:val="00B050"/>
                <w:sz w:val="24"/>
                <w:szCs w:val="24"/>
              </w:rPr>
              <w:t>X</w:t>
            </w:r>
          </w:p>
        </w:tc>
      </w:tr>
      <w:tr w:rsidR="007C01E7" w:rsidRPr="0092366C" w:rsidTr="00225653">
        <w:trPr>
          <w:cantSplit/>
          <w:trHeight w:val="846"/>
        </w:trPr>
        <w:tc>
          <w:tcPr>
            <w:tcW w:w="694" w:type="dxa"/>
            <w:textDirection w:val="btLr"/>
            <w:vAlign w:val="center"/>
          </w:tcPr>
          <w:p w:rsidR="007C01E7" w:rsidRPr="004664EF" w:rsidRDefault="007C01E7" w:rsidP="004664EF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4664EF">
              <w:rPr>
                <w:rFonts w:cs="Arial"/>
                <w:b/>
                <w:sz w:val="20"/>
                <w:szCs w:val="20"/>
                <w:lang w:val="en-US"/>
              </w:rPr>
              <w:t>J0</w:t>
            </w:r>
          </w:p>
          <w:p w:rsidR="007C01E7" w:rsidRPr="004664EF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4664EF">
              <w:rPr>
                <w:rFonts w:asciiTheme="minorHAnsi" w:hAnsiTheme="minorHAnsi" w:cs="Arial"/>
                <w:color w:val="auto"/>
                <w:sz w:val="16"/>
                <w:szCs w:val="16"/>
                <w:lang w:val="en-US"/>
              </w:rPr>
              <w:t>Inclusion</w:t>
            </w:r>
          </w:p>
        </w:tc>
        <w:tc>
          <w:tcPr>
            <w:tcW w:w="317" w:type="dxa"/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4F32EC">
              <w:rPr>
                <w:rFonts w:asciiTheme="minorHAnsi" w:hAnsiTheme="minorHAnsi"/>
                <w:color w:val="auto"/>
                <w:sz w:val="24"/>
                <w:szCs w:val="24"/>
              </w:rPr>
              <w:t>X</w:t>
            </w:r>
          </w:p>
        </w:tc>
        <w:tc>
          <w:tcPr>
            <w:tcW w:w="317" w:type="dxa"/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X</w:t>
            </w:r>
          </w:p>
        </w:tc>
        <w:tc>
          <w:tcPr>
            <w:tcW w:w="317" w:type="dxa"/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317" w:type="dxa"/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318" w:type="dxa"/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317" w:type="dxa"/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317" w:type="dxa"/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317" w:type="dxa"/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X</w:t>
            </w:r>
          </w:p>
        </w:tc>
        <w:tc>
          <w:tcPr>
            <w:tcW w:w="314" w:type="dxa"/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321" w:type="dxa"/>
            <w:shd w:val="clear" w:color="auto" w:fill="D9D9D9" w:themeFill="background1" w:themeFillShade="D9"/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317" w:type="dxa"/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317" w:type="dxa"/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321" w:type="dxa"/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X</w:t>
            </w:r>
          </w:p>
        </w:tc>
        <w:tc>
          <w:tcPr>
            <w:tcW w:w="313" w:type="dxa"/>
            <w:textDirection w:val="btLr"/>
            <w:vAlign w:val="center"/>
          </w:tcPr>
          <w:p w:rsidR="007C01E7" w:rsidRPr="004F32EC" w:rsidRDefault="007C01E7" w:rsidP="004664EF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</w:tr>
      <w:tr w:rsidR="007C01E7" w:rsidRPr="00F80559" w:rsidTr="00FB2321">
        <w:trPr>
          <w:cantSplit/>
          <w:trHeight w:val="6072"/>
        </w:trPr>
        <w:tc>
          <w:tcPr>
            <w:tcW w:w="694" w:type="dxa"/>
            <w:textDirection w:val="btLr"/>
            <w:vAlign w:val="center"/>
          </w:tcPr>
          <w:p w:rsidR="007C01E7" w:rsidRPr="00F80559" w:rsidRDefault="007C01E7" w:rsidP="006E4D1C">
            <w:pPr>
              <w:rPr>
                <w:sz w:val="20"/>
                <w:szCs w:val="20"/>
              </w:rPr>
            </w:pPr>
          </w:p>
        </w:tc>
        <w:tc>
          <w:tcPr>
            <w:tcW w:w="317" w:type="dxa"/>
            <w:textDirection w:val="btLr"/>
            <w:vAlign w:val="center"/>
          </w:tcPr>
          <w:p w:rsidR="007C01E7" w:rsidRPr="00F80559" w:rsidRDefault="007C01E7" w:rsidP="006E4D1C">
            <w:pPr>
              <w:rPr>
                <w:sz w:val="20"/>
                <w:szCs w:val="20"/>
              </w:rPr>
            </w:pPr>
            <w:r w:rsidRPr="00F80559">
              <w:rPr>
                <w:rFonts w:cs="Arial"/>
                <w:sz w:val="20"/>
                <w:szCs w:val="20"/>
              </w:rPr>
              <w:t>Vérification des critères d’inclusion / non inclusion</w:t>
            </w:r>
          </w:p>
        </w:tc>
        <w:tc>
          <w:tcPr>
            <w:tcW w:w="317" w:type="dxa"/>
            <w:textDirection w:val="btLr"/>
            <w:vAlign w:val="center"/>
          </w:tcPr>
          <w:p w:rsidR="007C01E7" w:rsidRPr="00F80559" w:rsidRDefault="007C01E7" w:rsidP="006E4D1C">
            <w:pPr>
              <w:rPr>
                <w:sz w:val="20"/>
                <w:szCs w:val="20"/>
              </w:rPr>
            </w:pPr>
            <w:r w:rsidRPr="00F80559">
              <w:rPr>
                <w:rFonts w:cs="Arial"/>
                <w:sz w:val="20"/>
                <w:szCs w:val="20"/>
              </w:rPr>
              <w:t>Recueil du consentement</w:t>
            </w:r>
          </w:p>
        </w:tc>
        <w:tc>
          <w:tcPr>
            <w:tcW w:w="317" w:type="dxa"/>
            <w:textDirection w:val="btLr"/>
            <w:vAlign w:val="center"/>
          </w:tcPr>
          <w:p w:rsidR="007C01E7" w:rsidRPr="00F80559" w:rsidRDefault="007C01E7" w:rsidP="006E4D1C">
            <w:pPr>
              <w:rPr>
                <w:sz w:val="20"/>
                <w:szCs w:val="20"/>
              </w:rPr>
            </w:pPr>
            <w:r w:rsidRPr="00F80559">
              <w:rPr>
                <w:rFonts w:cs="Arial"/>
                <w:sz w:val="20"/>
                <w:szCs w:val="20"/>
              </w:rPr>
              <w:t>Examen clinique</w:t>
            </w:r>
          </w:p>
        </w:tc>
        <w:tc>
          <w:tcPr>
            <w:tcW w:w="317" w:type="dxa"/>
            <w:textDirection w:val="btLr"/>
            <w:vAlign w:val="center"/>
          </w:tcPr>
          <w:p w:rsidR="007C01E7" w:rsidRPr="00F80559" w:rsidRDefault="007C01E7" w:rsidP="006E4D1C">
            <w:pPr>
              <w:rPr>
                <w:sz w:val="20"/>
                <w:szCs w:val="20"/>
              </w:rPr>
            </w:pPr>
            <w:r w:rsidRPr="00F80559">
              <w:rPr>
                <w:rFonts w:cs="Arial"/>
                <w:sz w:val="20"/>
                <w:szCs w:val="20"/>
              </w:rPr>
              <w:t>Evaluation de la douleur (EVA)</w:t>
            </w:r>
          </w:p>
        </w:tc>
        <w:tc>
          <w:tcPr>
            <w:tcW w:w="318" w:type="dxa"/>
            <w:textDirection w:val="btLr"/>
            <w:vAlign w:val="center"/>
          </w:tcPr>
          <w:p w:rsidR="007C01E7" w:rsidRPr="00F80559" w:rsidRDefault="007C01E7" w:rsidP="006E4D1C">
            <w:pPr>
              <w:rPr>
                <w:sz w:val="20"/>
                <w:szCs w:val="20"/>
              </w:rPr>
            </w:pPr>
            <w:r w:rsidRPr="00F80559">
              <w:rPr>
                <w:rFonts w:cs="Arial"/>
                <w:sz w:val="20"/>
                <w:szCs w:val="20"/>
                <w:lang w:val="en-US"/>
              </w:rPr>
              <w:t xml:space="preserve">Evaluation de </w:t>
            </w:r>
            <w:proofErr w:type="spellStart"/>
            <w:r w:rsidRPr="00F80559">
              <w:rPr>
                <w:rFonts w:cs="Arial"/>
                <w:sz w:val="20"/>
                <w:szCs w:val="20"/>
                <w:lang w:val="en-US"/>
              </w:rPr>
              <w:t>l’activité</w:t>
            </w:r>
            <w:proofErr w:type="spellEnd"/>
            <w:r w:rsidRPr="00F80559">
              <w:rPr>
                <w:rFonts w:cs="Arial"/>
                <w:sz w:val="20"/>
                <w:szCs w:val="20"/>
                <w:lang w:val="en-US"/>
              </w:rPr>
              <w:t xml:space="preserve"> (EVA)</w:t>
            </w:r>
          </w:p>
        </w:tc>
        <w:tc>
          <w:tcPr>
            <w:tcW w:w="317" w:type="dxa"/>
            <w:textDirection w:val="btLr"/>
            <w:vAlign w:val="center"/>
          </w:tcPr>
          <w:p w:rsidR="007C01E7" w:rsidRPr="00F80559" w:rsidRDefault="007C01E7" w:rsidP="006E4D1C">
            <w:pPr>
              <w:rPr>
                <w:sz w:val="20"/>
                <w:szCs w:val="20"/>
              </w:rPr>
            </w:pPr>
            <w:proofErr w:type="spellStart"/>
            <w:r w:rsidRPr="00F80559">
              <w:rPr>
                <w:rFonts w:cs="Arial"/>
                <w:sz w:val="20"/>
                <w:szCs w:val="20"/>
                <w:lang w:val="en-US"/>
              </w:rPr>
              <w:t>Nombre</w:t>
            </w:r>
            <w:proofErr w:type="spellEnd"/>
            <w:r w:rsidRPr="00F80559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0559">
              <w:rPr>
                <w:rFonts w:cs="Arial"/>
                <w:sz w:val="20"/>
                <w:szCs w:val="20"/>
                <w:lang w:val="en-US"/>
              </w:rPr>
              <w:t>d’articulations</w:t>
            </w:r>
            <w:proofErr w:type="spellEnd"/>
            <w:r w:rsidRPr="00F80559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0559">
              <w:rPr>
                <w:rFonts w:cs="Arial"/>
                <w:sz w:val="20"/>
                <w:szCs w:val="20"/>
                <w:lang w:val="en-US"/>
              </w:rPr>
              <w:t>douloureuses</w:t>
            </w:r>
            <w:proofErr w:type="spellEnd"/>
          </w:p>
        </w:tc>
        <w:tc>
          <w:tcPr>
            <w:tcW w:w="317" w:type="dxa"/>
            <w:textDirection w:val="btLr"/>
            <w:vAlign w:val="center"/>
          </w:tcPr>
          <w:p w:rsidR="007C01E7" w:rsidRPr="00F80559" w:rsidRDefault="007C01E7" w:rsidP="006E4D1C">
            <w:pPr>
              <w:rPr>
                <w:sz w:val="20"/>
                <w:szCs w:val="20"/>
              </w:rPr>
            </w:pPr>
            <w:proofErr w:type="spellStart"/>
            <w:r w:rsidRPr="00F80559">
              <w:rPr>
                <w:rFonts w:cs="Arial"/>
                <w:sz w:val="20"/>
                <w:szCs w:val="20"/>
                <w:lang w:val="en-US"/>
              </w:rPr>
              <w:t>Nombre</w:t>
            </w:r>
            <w:proofErr w:type="spellEnd"/>
            <w:r w:rsidRPr="00F80559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0559">
              <w:rPr>
                <w:rFonts w:cs="Arial"/>
                <w:sz w:val="20"/>
                <w:szCs w:val="20"/>
                <w:lang w:val="en-US"/>
              </w:rPr>
              <w:t>d’articulations</w:t>
            </w:r>
            <w:proofErr w:type="spellEnd"/>
            <w:r w:rsidRPr="00F80559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0559">
              <w:rPr>
                <w:rFonts w:cs="Arial"/>
                <w:sz w:val="20"/>
                <w:szCs w:val="20"/>
                <w:lang w:val="en-US"/>
              </w:rPr>
              <w:t>gonglées</w:t>
            </w:r>
            <w:proofErr w:type="spellEnd"/>
          </w:p>
        </w:tc>
        <w:tc>
          <w:tcPr>
            <w:tcW w:w="317" w:type="dxa"/>
            <w:textDirection w:val="btLr"/>
            <w:vAlign w:val="center"/>
          </w:tcPr>
          <w:p w:rsidR="007C01E7" w:rsidRPr="00F80559" w:rsidRDefault="007C01E7" w:rsidP="006E4D1C">
            <w:pPr>
              <w:rPr>
                <w:sz w:val="20"/>
                <w:szCs w:val="20"/>
              </w:rPr>
            </w:pPr>
            <w:r w:rsidRPr="00F80559">
              <w:rPr>
                <w:rFonts w:cs="Arial"/>
                <w:sz w:val="20"/>
                <w:szCs w:val="20"/>
              </w:rPr>
              <w:t>Recueil prise analgésiques / AINS / stéroïdes / injections de corticoïdes</w:t>
            </w:r>
          </w:p>
        </w:tc>
        <w:tc>
          <w:tcPr>
            <w:tcW w:w="314" w:type="dxa"/>
            <w:textDirection w:val="btLr"/>
            <w:vAlign w:val="center"/>
          </w:tcPr>
          <w:p w:rsidR="007C01E7" w:rsidRPr="00F80559" w:rsidRDefault="007C01E7" w:rsidP="006E4D1C">
            <w:pPr>
              <w:rPr>
                <w:sz w:val="20"/>
                <w:szCs w:val="20"/>
              </w:rPr>
            </w:pPr>
            <w:r w:rsidRPr="00F80559">
              <w:rPr>
                <w:rFonts w:cs="Arial"/>
                <w:sz w:val="20"/>
                <w:szCs w:val="20"/>
                <w:lang w:val="en-US"/>
              </w:rPr>
              <w:t>Questionnaire SF-36</w:t>
            </w:r>
            <w:r w:rsidR="00CE4ABF">
              <w:rPr>
                <w:rFonts w:cs="Arial"/>
                <w:sz w:val="20"/>
                <w:szCs w:val="20"/>
                <w:lang w:val="en-US"/>
              </w:rPr>
              <w:t xml:space="preserve"> / HAQ</w:t>
            </w:r>
          </w:p>
        </w:tc>
        <w:tc>
          <w:tcPr>
            <w:tcW w:w="321" w:type="dxa"/>
            <w:textDirection w:val="btLr"/>
            <w:vAlign w:val="center"/>
          </w:tcPr>
          <w:p w:rsidR="007C01E7" w:rsidRPr="00F80559" w:rsidRDefault="00CE4ABF" w:rsidP="006E4D1C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Echelle de Likert</w:t>
            </w:r>
          </w:p>
        </w:tc>
        <w:tc>
          <w:tcPr>
            <w:tcW w:w="317" w:type="dxa"/>
            <w:textDirection w:val="btLr"/>
            <w:vAlign w:val="center"/>
          </w:tcPr>
          <w:p w:rsidR="007C01E7" w:rsidRPr="00F80559" w:rsidRDefault="007C01E7" w:rsidP="006E4D1C">
            <w:pPr>
              <w:rPr>
                <w:sz w:val="20"/>
                <w:szCs w:val="20"/>
              </w:rPr>
            </w:pPr>
            <w:r w:rsidRPr="00F80559">
              <w:rPr>
                <w:rFonts w:cs="Arial"/>
                <w:sz w:val="20"/>
                <w:szCs w:val="20"/>
                <w:lang w:val="en-US"/>
              </w:rPr>
              <w:t>Index de WOMAC</w:t>
            </w:r>
          </w:p>
        </w:tc>
        <w:tc>
          <w:tcPr>
            <w:tcW w:w="317" w:type="dxa"/>
            <w:textDirection w:val="btLr"/>
            <w:vAlign w:val="center"/>
          </w:tcPr>
          <w:p w:rsidR="007C01E7" w:rsidRPr="00F80559" w:rsidRDefault="007C01E7" w:rsidP="006E4D1C">
            <w:pPr>
              <w:rPr>
                <w:sz w:val="20"/>
                <w:szCs w:val="20"/>
              </w:rPr>
            </w:pPr>
            <w:r w:rsidRPr="00F80559">
              <w:rPr>
                <w:rFonts w:cs="Arial"/>
                <w:sz w:val="20"/>
                <w:szCs w:val="20"/>
                <w:lang w:val="en-US"/>
              </w:rPr>
              <w:t>Index de Dreiser</w:t>
            </w:r>
          </w:p>
        </w:tc>
        <w:tc>
          <w:tcPr>
            <w:tcW w:w="321" w:type="dxa"/>
            <w:textDirection w:val="btLr"/>
            <w:vAlign w:val="center"/>
          </w:tcPr>
          <w:p w:rsidR="007C01E7" w:rsidRPr="00F80559" w:rsidRDefault="007C01E7" w:rsidP="006E4D1C">
            <w:pPr>
              <w:rPr>
                <w:sz w:val="20"/>
                <w:szCs w:val="20"/>
              </w:rPr>
            </w:pPr>
            <w:r w:rsidRPr="00F80559">
              <w:rPr>
                <w:rFonts w:cs="Arial"/>
                <w:sz w:val="20"/>
                <w:szCs w:val="20"/>
              </w:rPr>
              <w:t>Radiographie des articulations</w:t>
            </w:r>
            <w:r w:rsidR="00843B99">
              <w:rPr>
                <w:rFonts w:cs="Arial"/>
                <w:sz w:val="20"/>
                <w:szCs w:val="20"/>
              </w:rPr>
              <w:t xml:space="preserve"> </w:t>
            </w:r>
            <w:r w:rsidR="00843B99" w:rsidRPr="00843B99">
              <w:rPr>
                <w:rFonts w:cs="Arial"/>
                <w:b/>
                <w:color w:val="00B050"/>
                <w:sz w:val="20"/>
                <w:szCs w:val="20"/>
              </w:rPr>
              <w:t>(BON RADIO)</w:t>
            </w:r>
          </w:p>
        </w:tc>
        <w:tc>
          <w:tcPr>
            <w:tcW w:w="313" w:type="dxa"/>
            <w:textDirection w:val="btLr"/>
            <w:vAlign w:val="center"/>
          </w:tcPr>
          <w:p w:rsidR="007C01E7" w:rsidRPr="00F80559" w:rsidRDefault="007C01E7" w:rsidP="006E4D1C">
            <w:pPr>
              <w:rPr>
                <w:sz w:val="20"/>
                <w:szCs w:val="20"/>
              </w:rPr>
            </w:pPr>
            <w:r w:rsidRPr="00F80559">
              <w:rPr>
                <w:rFonts w:cs="Arial"/>
                <w:sz w:val="20"/>
                <w:szCs w:val="20"/>
              </w:rPr>
              <w:t>Echographie des articulations</w:t>
            </w:r>
            <w:r w:rsidR="00843B99">
              <w:rPr>
                <w:rFonts w:cs="Arial"/>
                <w:sz w:val="20"/>
                <w:szCs w:val="20"/>
              </w:rPr>
              <w:t xml:space="preserve"> </w:t>
            </w:r>
            <w:r w:rsidR="00843B99" w:rsidRPr="00843B99">
              <w:rPr>
                <w:rFonts w:cs="Arial"/>
                <w:b/>
                <w:color w:val="00B050"/>
                <w:sz w:val="20"/>
                <w:szCs w:val="20"/>
              </w:rPr>
              <w:t>(BON ECHO)</w:t>
            </w:r>
          </w:p>
        </w:tc>
      </w:tr>
    </w:tbl>
    <w:p w:rsidR="00FA3938" w:rsidRPr="004664EF" w:rsidRDefault="00FA3938" w:rsidP="0070741F">
      <w:pPr>
        <w:pStyle w:val="SectionHeading1"/>
        <w:spacing w:before="0" w:after="0" w:line="240" w:lineRule="auto"/>
        <w:jc w:val="center"/>
        <w:rPr>
          <w:sz w:val="16"/>
          <w:szCs w:val="16"/>
        </w:rPr>
      </w:pPr>
    </w:p>
    <w:tbl>
      <w:tblPr>
        <w:tblStyle w:val="Grilledutableau"/>
        <w:tblW w:w="54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8"/>
        <w:gridCol w:w="388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7C01E7" w:rsidRPr="0092366C" w:rsidTr="00D7113A">
        <w:trPr>
          <w:cantSplit/>
          <w:trHeight w:val="696"/>
        </w:trPr>
        <w:tc>
          <w:tcPr>
            <w:tcW w:w="388" w:type="dxa"/>
            <w:vMerge w:val="restart"/>
            <w:shd w:val="clear" w:color="auto" w:fill="FFFFFF" w:themeFill="background1"/>
            <w:textDirection w:val="btLr"/>
            <w:vAlign w:val="center"/>
          </w:tcPr>
          <w:p w:rsidR="007C01E7" w:rsidRPr="004F32EC" w:rsidRDefault="007C01E7" w:rsidP="007C01E7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X</w:t>
            </w:r>
          </w:p>
        </w:tc>
        <w:tc>
          <w:tcPr>
            <w:tcW w:w="388" w:type="dxa"/>
            <w:shd w:val="clear" w:color="auto" w:fill="D9D9D9" w:themeFill="background1" w:themeFillShade="D9"/>
            <w:textDirection w:val="btLr"/>
            <w:vAlign w:val="cente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88" w:type="dxa"/>
            <w:shd w:val="clear" w:color="auto" w:fill="D9D9D9" w:themeFill="background1" w:themeFillShade="D9"/>
            <w:textDirection w:val="btLr"/>
            <w:vAlign w:val="cente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89" w:type="dxa"/>
            <w:shd w:val="clear" w:color="auto" w:fill="D9D9D9" w:themeFill="background1" w:themeFillShade="D9"/>
            <w:textDirection w:val="btLr"/>
            <w:vAlign w:val="cente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89" w:type="dxa"/>
            <w:shd w:val="clear" w:color="auto" w:fill="D9D9D9" w:themeFill="background1" w:themeFillShade="D9"/>
            <w:textDirection w:val="btLr"/>
            <w:vAlign w:val="cente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89" w:type="dxa"/>
            <w:shd w:val="clear" w:color="auto" w:fill="D9D9D9" w:themeFill="background1" w:themeFillShade="D9"/>
            <w:textDirection w:val="btLr"/>
            <w:vAlign w:val="cente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X</w:t>
            </w:r>
          </w:p>
        </w:tc>
        <w:tc>
          <w:tcPr>
            <w:tcW w:w="389" w:type="dxa"/>
            <w:textDirection w:val="btLr"/>
            <w:vAlign w:val="cente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X</w:t>
            </w: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X</w:t>
            </w:r>
          </w:p>
        </w:tc>
        <w:tc>
          <w:tcPr>
            <w:tcW w:w="389" w:type="dxa"/>
            <w:shd w:val="clear" w:color="auto" w:fill="D9D9D9" w:themeFill="background1" w:themeFillShade="D9"/>
            <w:textDirection w:val="btLr"/>
            <w:vAlign w:val="cente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textDirection w:val="btLr"/>
            <w:vAlign w:val="cente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X</w:t>
            </w:r>
          </w:p>
        </w:tc>
        <w:tc>
          <w:tcPr>
            <w:tcW w:w="389" w:type="dxa"/>
            <w:textDirection w:val="btLr"/>
            <w:vAlign w:val="cente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X</w:t>
            </w:r>
          </w:p>
        </w:tc>
        <w:tc>
          <w:tcPr>
            <w:tcW w:w="389" w:type="dxa"/>
            <w:shd w:val="clear" w:color="auto" w:fill="D9D9D9" w:themeFill="background1" w:themeFillShade="D9"/>
            <w:textDirection w:val="btLr"/>
            <w:vAlign w:val="cente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89" w:type="dxa"/>
            <w:vMerge w:val="restart"/>
            <w:tcBorders>
              <w:top w:val="nil"/>
              <w:bottom w:val="nil"/>
              <w:right w:val="nil"/>
            </w:tcBorders>
            <w:textDirection w:val="btLr"/>
          </w:tcPr>
          <w:p w:rsidR="007C01E7" w:rsidRPr="00A378BA" w:rsidRDefault="007C01E7" w:rsidP="000E7454">
            <w:pPr>
              <w:ind w:left="113" w:right="113"/>
              <w:rPr>
                <w:sz w:val="16"/>
                <w:szCs w:val="16"/>
                <w:vertAlign w:val="subscript"/>
              </w:rPr>
            </w:pPr>
            <w:r w:rsidRPr="00A378BA">
              <w:rPr>
                <w:rFonts w:cs="Arial"/>
                <w:sz w:val="16"/>
                <w:szCs w:val="16"/>
              </w:rPr>
              <w:t>*NFS / CRP / créatinine / glucose / ASAT-ALAT / GGT / PAL / électrophorèse des protéines / sérologie VHB, VHC, VIH, test de dépistage de la tuberculose</w:t>
            </w:r>
          </w:p>
        </w:tc>
      </w:tr>
      <w:tr w:rsidR="007C01E7" w:rsidRPr="0092366C" w:rsidTr="00D7113A">
        <w:trPr>
          <w:cantSplit/>
          <w:trHeight w:val="695"/>
        </w:trPr>
        <w:tc>
          <w:tcPr>
            <w:tcW w:w="388" w:type="dxa"/>
            <w:vMerge/>
            <w:shd w:val="clear" w:color="auto" w:fill="FFFFFF" w:themeFill="background1"/>
            <w:textDirection w:val="btLr"/>
            <w:vAlign w:val="center"/>
          </w:tcPr>
          <w:p w:rsidR="007C01E7" w:rsidRPr="004F32EC" w:rsidRDefault="007C01E7" w:rsidP="007C01E7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388" w:type="dxa"/>
            <w:shd w:val="clear" w:color="auto" w:fill="D9D9D9" w:themeFill="background1" w:themeFillShade="D9"/>
            <w:textDirection w:val="btLr"/>
            <w:vAlign w:val="cente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88" w:type="dxa"/>
            <w:shd w:val="clear" w:color="auto" w:fill="D9D9D9" w:themeFill="background1" w:themeFillShade="D9"/>
            <w:textDirection w:val="btLr"/>
            <w:vAlign w:val="cente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89" w:type="dxa"/>
            <w:shd w:val="clear" w:color="auto" w:fill="D9D9D9" w:themeFill="background1" w:themeFillShade="D9"/>
            <w:textDirection w:val="btLr"/>
            <w:vAlign w:val="cente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89" w:type="dxa"/>
            <w:shd w:val="clear" w:color="auto" w:fill="D9D9D9" w:themeFill="background1" w:themeFillShade="D9"/>
            <w:textDirection w:val="btLr"/>
            <w:vAlign w:val="cente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89" w:type="dxa"/>
            <w:shd w:val="clear" w:color="auto" w:fill="D9D9D9" w:themeFill="background1" w:themeFillShade="D9"/>
            <w:textDirection w:val="btLr"/>
            <w:vAlign w:val="cente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X</w:t>
            </w:r>
          </w:p>
        </w:tc>
        <w:tc>
          <w:tcPr>
            <w:tcW w:w="389" w:type="dxa"/>
            <w:textDirection w:val="btLr"/>
            <w:vAlign w:val="cente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X</w:t>
            </w:r>
          </w:p>
        </w:tc>
        <w:tc>
          <w:tcPr>
            <w:tcW w:w="389" w:type="dxa"/>
            <w:shd w:val="clear" w:color="auto" w:fill="FFFFFF" w:themeFill="background1"/>
            <w:textDirection w:val="btL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X</w:t>
            </w:r>
          </w:p>
        </w:tc>
        <w:tc>
          <w:tcPr>
            <w:tcW w:w="389" w:type="dxa"/>
            <w:shd w:val="clear" w:color="auto" w:fill="D9D9D9" w:themeFill="background1" w:themeFillShade="D9"/>
            <w:textDirection w:val="btLr"/>
            <w:vAlign w:val="cente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X</w:t>
            </w:r>
          </w:p>
        </w:tc>
        <w:tc>
          <w:tcPr>
            <w:tcW w:w="389" w:type="dxa"/>
            <w:shd w:val="clear" w:color="auto" w:fill="D9D9D9" w:themeFill="background1" w:themeFillShade="D9"/>
            <w:textDirection w:val="btLr"/>
            <w:vAlign w:val="center"/>
          </w:tcPr>
          <w:p w:rsidR="007C01E7" w:rsidRPr="000D1D0C" w:rsidRDefault="007C01E7" w:rsidP="00ED0747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89" w:type="dxa"/>
            <w:vMerge/>
            <w:tcBorders>
              <w:top w:val="nil"/>
              <w:bottom w:val="nil"/>
              <w:right w:val="nil"/>
            </w:tcBorders>
            <w:textDirection w:val="btLr"/>
          </w:tcPr>
          <w:p w:rsidR="007C01E7" w:rsidRPr="008227DF" w:rsidRDefault="007C01E7" w:rsidP="000E7454">
            <w:pPr>
              <w:ind w:left="113" w:right="113"/>
              <w:rPr>
                <w:vertAlign w:val="subscript"/>
              </w:rPr>
            </w:pPr>
          </w:p>
        </w:tc>
      </w:tr>
      <w:tr w:rsidR="007C01E7" w:rsidRPr="0092366C" w:rsidTr="00D7113A">
        <w:trPr>
          <w:cantSplit/>
          <w:trHeight w:val="695"/>
        </w:trPr>
        <w:tc>
          <w:tcPr>
            <w:tcW w:w="388" w:type="dxa"/>
            <w:vMerge/>
            <w:shd w:val="clear" w:color="auto" w:fill="FFFFFF" w:themeFill="background1"/>
            <w:textDirection w:val="btLr"/>
            <w:vAlign w:val="center"/>
          </w:tcPr>
          <w:p w:rsidR="007C01E7" w:rsidRPr="004F32EC" w:rsidRDefault="007C01E7" w:rsidP="007C01E7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388" w:type="dxa"/>
            <w:shd w:val="clear" w:color="auto" w:fill="D9D9D9" w:themeFill="background1" w:themeFillShade="D9"/>
            <w:textDirection w:val="btLr"/>
            <w:vAlign w:val="cente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88" w:type="dxa"/>
            <w:shd w:val="clear" w:color="auto" w:fill="D9D9D9" w:themeFill="background1" w:themeFillShade="D9"/>
            <w:textDirection w:val="btLr"/>
            <w:vAlign w:val="cente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89" w:type="dxa"/>
            <w:shd w:val="clear" w:color="auto" w:fill="D9D9D9" w:themeFill="background1" w:themeFillShade="D9"/>
            <w:textDirection w:val="btLr"/>
            <w:vAlign w:val="cente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89" w:type="dxa"/>
            <w:shd w:val="clear" w:color="auto" w:fill="D9D9D9" w:themeFill="background1" w:themeFillShade="D9"/>
            <w:textDirection w:val="btLr"/>
            <w:vAlign w:val="cente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89" w:type="dxa"/>
            <w:shd w:val="clear" w:color="auto" w:fill="D9D9D9" w:themeFill="background1" w:themeFillShade="D9"/>
            <w:textDirection w:val="btLr"/>
            <w:vAlign w:val="cente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textDirection w:val="btLr"/>
            <w:vAlign w:val="cente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X</w:t>
            </w:r>
          </w:p>
        </w:tc>
        <w:tc>
          <w:tcPr>
            <w:tcW w:w="389" w:type="dxa"/>
            <w:tcBorders>
              <w:bottom w:val="single" w:sz="4" w:space="0" w:color="auto"/>
            </w:tcBorders>
            <w:textDirection w:val="btLr"/>
            <w:vAlign w:val="cente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X</w:t>
            </w: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X</w:t>
            </w: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X</w:t>
            </w:r>
          </w:p>
        </w:tc>
        <w:tc>
          <w:tcPr>
            <w:tcW w:w="389" w:type="dxa"/>
            <w:shd w:val="clear" w:color="auto" w:fill="D9D9D9" w:themeFill="background1" w:themeFillShade="D9"/>
            <w:textDirection w:val="btLr"/>
            <w:vAlign w:val="center"/>
          </w:tcPr>
          <w:p w:rsidR="007C01E7" w:rsidRPr="000D1D0C" w:rsidRDefault="007C01E7" w:rsidP="00ED0747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89" w:type="dxa"/>
            <w:vMerge/>
            <w:tcBorders>
              <w:top w:val="nil"/>
              <w:bottom w:val="nil"/>
              <w:right w:val="nil"/>
            </w:tcBorders>
            <w:textDirection w:val="btLr"/>
          </w:tcPr>
          <w:p w:rsidR="007C01E7" w:rsidRPr="008227DF" w:rsidRDefault="007C01E7" w:rsidP="000E7454">
            <w:pPr>
              <w:ind w:left="113" w:right="113"/>
              <w:rPr>
                <w:vertAlign w:val="subscript"/>
              </w:rPr>
            </w:pPr>
          </w:p>
        </w:tc>
      </w:tr>
      <w:tr w:rsidR="007C01E7" w:rsidRPr="0092366C" w:rsidTr="00D7113A">
        <w:trPr>
          <w:cantSplit/>
          <w:trHeight w:val="555"/>
        </w:trPr>
        <w:tc>
          <w:tcPr>
            <w:tcW w:w="388" w:type="dxa"/>
            <w:vMerge/>
            <w:shd w:val="clear" w:color="auto" w:fill="FFFFFF" w:themeFill="background1"/>
            <w:textDirection w:val="btLr"/>
            <w:vAlign w:val="center"/>
          </w:tcPr>
          <w:p w:rsidR="007C01E7" w:rsidRPr="004F32EC" w:rsidRDefault="007C01E7" w:rsidP="007C01E7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388" w:type="dxa"/>
            <w:shd w:val="clear" w:color="auto" w:fill="D9D9D9" w:themeFill="background1" w:themeFillShade="D9"/>
            <w:textDirection w:val="btLr"/>
            <w:vAlign w:val="cente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88" w:type="dxa"/>
            <w:shd w:val="clear" w:color="auto" w:fill="D9D9D9" w:themeFill="background1" w:themeFillShade="D9"/>
            <w:textDirection w:val="btLr"/>
            <w:vAlign w:val="cente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89" w:type="dxa"/>
            <w:shd w:val="clear" w:color="auto" w:fill="D9D9D9" w:themeFill="background1" w:themeFillShade="D9"/>
            <w:textDirection w:val="btLr"/>
            <w:vAlign w:val="cente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89" w:type="dxa"/>
            <w:shd w:val="clear" w:color="auto" w:fill="D9D9D9" w:themeFill="background1" w:themeFillShade="D9"/>
            <w:textDirection w:val="btLr"/>
            <w:vAlign w:val="cente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89" w:type="dxa"/>
            <w:shd w:val="clear" w:color="auto" w:fill="D9D9D9" w:themeFill="background1" w:themeFillShade="D9"/>
            <w:textDirection w:val="btLr"/>
            <w:vAlign w:val="cente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89" w:type="dxa"/>
            <w:shd w:val="clear" w:color="auto" w:fill="D9D9D9" w:themeFill="background1" w:themeFillShade="D9"/>
            <w:textDirection w:val="btLr"/>
            <w:vAlign w:val="cente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89" w:type="dxa"/>
            <w:shd w:val="clear" w:color="auto" w:fill="D9D9D9" w:themeFill="background1" w:themeFillShade="D9"/>
            <w:textDirection w:val="btLr"/>
            <w:vAlign w:val="cente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X</w:t>
            </w:r>
          </w:p>
        </w:tc>
        <w:tc>
          <w:tcPr>
            <w:tcW w:w="389" w:type="dxa"/>
            <w:shd w:val="clear" w:color="auto" w:fill="D9D9D9" w:themeFill="background1" w:themeFillShade="D9"/>
            <w:textDirection w:val="btLr"/>
            <w:vAlign w:val="cente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89" w:type="dxa"/>
            <w:vMerge/>
            <w:tcBorders>
              <w:top w:val="nil"/>
              <w:bottom w:val="nil"/>
              <w:right w:val="nil"/>
            </w:tcBorders>
            <w:textDirection w:val="btLr"/>
          </w:tcPr>
          <w:p w:rsidR="007C01E7" w:rsidRPr="008227DF" w:rsidRDefault="007C01E7" w:rsidP="000E7454">
            <w:pPr>
              <w:ind w:left="113" w:right="113"/>
              <w:rPr>
                <w:vertAlign w:val="subscript"/>
              </w:rPr>
            </w:pPr>
          </w:p>
        </w:tc>
      </w:tr>
      <w:tr w:rsidR="007C01E7" w:rsidRPr="0092366C" w:rsidTr="00D7113A">
        <w:trPr>
          <w:cantSplit/>
          <w:trHeight w:val="555"/>
        </w:trPr>
        <w:tc>
          <w:tcPr>
            <w:tcW w:w="388" w:type="dxa"/>
            <w:vMerge/>
            <w:shd w:val="clear" w:color="auto" w:fill="FFFFFF" w:themeFill="background1"/>
            <w:textDirection w:val="btLr"/>
            <w:vAlign w:val="center"/>
          </w:tcPr>
          <w:p w:rsidR="007C01E7" w:rsidRPr="004F32EC" w:rsidRDefault="007C01E7" w:rsidP="007C01E7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388" w:type="dxa"/>
            <w:shd w:val="clear" w:color="auto" w:fill="D9D9D9" w:themeFill="background1" w:themeFillShade="D9"/>
            <w:textDirection w:val="btLr"/>
            <w:vAlign w:val="cente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88" w:type="dxa"/>
            <w:shd w:val="clear" w:color="auto" w:fill="D9D9D9" w:themeFill="background1" w:themeFillShade="D9"/>
            <w:textDirection w:val="btLr"/>
            <w:vAlign w:val="cente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89" w:type="dxa"/>
            <w:shd w:val="clear" w:color="auto" w:fill="D9D9D9" w:themeFill="background1" w:themeFillShade="D9"/>
            <w:textDirection w:val="btLr"/>
            <w:vAlign w:val="cente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89" w:type="dxa"/>
            <w:shd w:val="clear" w:color="auto" w:fill="D9D9D9" w:themeFill="background1" w:themeFillShade="D9"/>
            <w:textDirection w:val="btLr"/>
            <w:vAlign w:val="cente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textDirection w:val="btLr"/>
            <w:vAlign w:val="cente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X</w:t>
            </w:r>
          </w:p>
        </w:tc>
        <w:tc>
          <w:tcPr>
            <w:tcW w:w="389" w:type="dxa"/>
            <w:tcBorders>
              <w:bottom w:val="single" w:sz="4" w:space="0" w:color="auto"/>
            </w:tcBorders>
            <w:textDirection w:val="btLr"/>
            <w:vAlign w:val="cente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X</w:t>
            </w:r>
          </w:p>
        </w:tc>
        <w:tc>
          <w:tcPr>
            <w:tcW w:w="389" w:type="dxa"/>
            <w:shd w:val="clear" w:color="auto" w:fill="FFFFFF" w:themeFill="background1"/>
            <w:textDirection w:val="btL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X</w:t>
            </w:r>
          </w:p>
        </w:tc>
        <w:tc>
          <w:tcPr>
            <w:tcW w:w="389" w:type="dxa"/>
            <w:shd w:val="clear" w:color="auto" w:fill="D9D9D9" w:themeFill="background1" w:themeFillShade="D9"/>
            <w:textDirection w:val="btLr"/>
            <w:vAlign w:val="cente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89" w:type="dxa"/>
            <w:shd w:val="clear" w:color="auto" w:fill="FFFFFF" w:themeFill="background1"/>
            <w:textDirection w:val="btLr"/>
            <w:vAlign w:val="cente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X</w:t>
            </w:r>
          </w:p>
        </w:tc>
        <w:tc>
          <w:tcPr>
            <w:tcW w:w="389" w:type="dxa"/>
            <w:textDirection w:val="btLr"/>
            <w:vAlign w:val="cente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X</w:t>
            </w:r>
          </w:p>
        </w:tc>
        <w:tc>
          <w:tcPr>
            <w:tcW w:w="389" w:type="dxa"/>
            <w:textDirection w:val="btLr"/>
            <w:vAlign w:val="cente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X</w:t>
            </w:r>
          </w:p>
        </w:tc>
        <w:tc>
          <w:tcPr>
            <w:tcW w:w="389" w:type="dxa"/>
            <w:vMerge/>
            <w:tcBorders>
              <w:top w:val="nil"/>
              <w:bottom w:val="nil"/>
              <w:right w:val="nil"/>
            </w:tcBorders>
            <w:textDirection w:val="btLr"/>
          </w:tcPr>
          <w:p w:rsidR="007C01E7" w:rsidRPr="008227DF" w:rsidRDefault="007C01E7" w:rsidP="000E7454">
            <w:pPr>
              <w:ind w:left="113" w:right="113"/>
              <w:rPr>
                <w:vertAlign w:val="subscript"/>
              </w:rPr>
            </w:pPr>
          </w:p>
        </w:tc>
      </w:tr>
      <w:tr w:rsidR="007C01E7" w:rsidRPr="0092366C" w:rsidTr="00D7113A">
        <w:trPr>
          <w:cantSplit/>
          <w:trHeight w:val="443"/>
        </w:trPr>
        <w:tc>
          <w:tcPr>
            <w:tcW w:w="388" w:type="dxa"/>
            <w:vMerge/>
            <w:shd w:val="clear" w:color="auto" w:fill="FFFFFF" w:themeFill="background1"/>
            <w:textDirection w:val="btLr"/>
            <w:vAlign w:val="center"/>
          </w:tcPr>
          <w:p w:rsidR="007C01E7" w:rsidRPr="004F32EC" w:rsidRDefault="007C01E7" w:rsidP="007C01E7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388" w:type="dxa"/>
            <w:shd w:val="clear" w:color="auto" w:fill="D9D9D9" w:themeFill="background1" w:themeFillShade="D9"/>
            <w:textDirection w:val="btLr"/>
            <w:vAlign w:val="cente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88" w:type="dxa"/>
            <w:shd w:val="clear" w:color="auto" w:fill="D9D9D9" w:themeFill="background1" w:themeFillShade="D9"/>
            <w:textDirection w:val="btLr"/>
            <w:vAlign w:val="cente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89" w:type="dxa"/>
            <w:shd w:val="clear" w:color="auto" w:fill="D9D9D9" w:themeFill="background1" w:themeFillShade="D9"/>
            <w:textDirection w:val="btLr"/>
            <w:vAlign w:val="cente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89" w:type="dxa"/>
            <w:shd w:val="clear" w:color="auto" w:fill="D9D9D9" w:themeFill="background1" w:themeFillShade="D9"/>
            <w:textDirection w:val="btLr"/>
            <w:vAlign w:val="cente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89" w:type="dxa"/>
            <w:shd w:val="clear" w:color="auto" w:fill="D9D9D9" w:themeFill="background1" w:themeFillShade="D9"/>
            <w:textDirection w:val="btLr"/>
            <w:vAlign w:val="cente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89" w:type="dxa"/>
            <w:shd w:val="clear" w:color="auto" w:fill="D9D9D9" w:themeFill="background1" w:themeFillShade="D9"/>
            <w:textDirection w:val="btLr"/>
          </w:tcPr>
          <w:p w:rsidR="007C01E7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X</w:t>
            </w:r>
          </w:p>
        </w:tc>
        <w:tc>
          <w:tcPr>
            <w:tcW w:w="389" w:type="dxa"/>
            <w:shd w:val="clear" w:color="auto" w:fill="D9D9D9" w:themeFill="background1" w:themeFillShade="D9"/>
            <w:textDirection w:val="btLr"/>
            <w:vAlign w:val="cente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textDirection w:val="btLr"/>
            <w:vAlign w:val="cente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X</w:t>
            </w:r>
          </w:p>
        </w:tc>
        <w:tc>
          <w:tcPr>
            <w:tcW w:w="389" w:type="dxa"/>
            <w:tcBorders>
              <w:bottom w:val="single" w:sz="4" w:space="0" w:color="auto"/>
            </w:tcBorders>
            <w:textDirection w:val="btLr"/>
            <w:vAlign w:val="cente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X</w:t>
            </w:r>
          </w:p>
        </w:tc>
        <w:tc>
          <w:tcPr>
            <w:tcW w:w="389" w:type="dxa"/>
            <w:vMerge/>
            <w:tcBorders>
              <w:top w:val="nil"/>
              <w:bottom w:val="nil"/>
              <w:right w:val="nil"/>
            </w:tcBorders>
            <w:textDirection w:val="btLr"/>
          </w:tcPr>
          <w:p w:rsidR="007C01E7" w:rsidRPr="008227DF" w:rsidRDefault="007C01E7" w:rsidP="000E7454">
            <w:pPr>
              <w:ind w:left="113" w:right="113"/>
              <w:rPr>
                <w:vertAlign w:val="subscript"/>
              </w:rPr>
            </w:pPr>
          </w:p>
        </w:tc>
      </w:tr>
      <w:tr w:rsidR="007C01E7" w:rsidRPr="0092366C" w:rsidTr="00843B99">
        <w:trPr>
          <w:cantSplit/>
          <w:trHeight w:val="687"/>
        </w:trPr>
        <w:tc>
          <w:tcPr>
            <w:tcW w:w="388" w:type="dxa"/>
            <w:vMerge/>
            <w:shd w:val="clear" w:color="auto" w:fill="FFFFFF" w:themeFill="background1"/>
            <w:textDirection w:val="btLr"/>
            <w:vAlign w:val="center"/>
          </w:tcPr>
          <w:p w:rsidR="007C01E7" w:rsidRPr="004F32EC" w:rsidRDefault="007C01E7" w:rsidP="007C01E7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388" w:type="dxa"/>
            <w:textDirection w:val="btLr"/>
            <w:vAlign w:val="cente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X</w:t>
            </w:r>
          </w:p>
        </w:tc>
        <w:tc>
          <w:tcPr>
            <w:tcW w:w="388" w:type="dxa"/>
            <w:textDirection w:val="btLr"/>
            <w:vAlign w:val="cente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X</w:t>
            </w:r>
          </w:p>
        </w:tc>
        <w:tc>
          <w:tcPr>
            <w:tcW w:w="389" w:type="dxa"/>
            <w:textDirection w:val="btLr"/>
            <w:vAlign w:val="cente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X</w:t>
            </w:r>
          </w:p>
        </w:tc>
        <w:tc>
          <w:tcPr>
            <w:tcW w:w="389" w:type="dxa"/>
            <w:textDirection w:val="btLr"/>
            <w:vAlign w:val="cente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X</w:t>
            </w:r>
          </w:p>
        </w:tc>
        <w:tc>
          <w:tcPr>
            <w:tcW w:w="389" w:type="dxa"/>
            <w:textDirection w:val="btLr"/>
            <w:vAlign w:val="cente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X</w:t>
            </w:r>
          </w:p>
        </w:tc>
        <w:tc>
          <w:tcPr>
            <w:tcW w:w="389" w:type="dxa"/>
            <w:shd w:val="clear" w:color="auto" w:fill="D9D9D9" w:themeFill="background1" w:themeFillShade="D9"/>
            <w:textDirection w:val="btLr"/>
            <w:vAlign w:val="cente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89" w:type="dxa"/>
            <w:shd w:val="clear" w:color="auto" w:fill="auto"/>
            <w:textDirection w:val="btLr"/>
            <w:vAlign w:val="cente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X</w:t>
            </w:r>
          </w:p>
        </w:tc>
        <w:tc>
          <w:tcPr>
            <w:tcW w:w="389" w:type="dxa"/>
            <w:textDirection w:val="btLr"/>
          </w:tcPr>
          <w:p w:rsidR="007C01E7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X</w:t>
            </w:r>
          </w:p>
        </w:tc>
        <w:tc>
          <w:tcPr>
            <w:tcW w:w="389" w:type="dxa"/>
            <w:textDirection w:val="btLr"/>
            <w:vAlign w:val="cente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X</w:t>
            </w:r>
          </w:p>
        </w:tc>
        <w:tc>
          <w:tcPr>
            <w:tcW w:w="389" w:type="dxa"/>
            <w:textDirection w:val="btLr"/>
            <w:vAlign w:val="cente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X</w:t>
            </w:r>
          </w:p>
        </w:tc>
        <w:tc>
          <w:tcPr>
            <w:tcW w:w="389" w:type="dxa"/>
            <w:shd w:val="clear" w:color="auto" w:fill="D9D9D9" w:themeFill="background1" w:themeFillShade="D9"/>
            <w:textDirection w:val="btLr"/>
            <w:vAlign w:val="cente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89" w:type="dxa"/>
            <w:shd w:val="clear" w:color="auto" w:fill="D9D9D9" w:themeFill="background1" w:themeFillShade="D9"/>
            <w:textDirection w:val="btLr"/>
            <w:vAlign w:val="center"/>
          </w:tcPr>
          <w:p w:rsidR="007C01E7" w:rsidRPr="000D1D0C" w:rsidRDefault="007C01E7" w:rsidP="000D1D0C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89" w:type="dxa"/>
            <w:vMerge/>
            <w:tcBorders>
              <w:top w:val="nil"/>
              <w:bottom w:val="nil"/>
              <w:right w:val="nil"/>
            </w:tcBorders>
            <w:textDirection w:val="btLr"/>
          </w:tcPr>
          <w:p w:rsidR="007C01E7" w:rsidRPr="008227DF" w:rsidRDefault="007C01E7" w:rsidP="000E7454">
            <w:pPr>
              <w:ind w:left="113" w:right="113"/>
              <w:rPr>
                <w:vertAlign w:val="subscript"/>
              </w:rPr>
            </w:pPr>
          </w:p>
        </w:tc>
      </w:tr>
      <w:tr w:rsidR="007C01E7" w:rsidRPr="00F80559" w:rsidTr="00D7113A">
        <w:trPr>
          <w:cantSplit/>
          <w:trHeight w:val="6225"/>
        </w:trPr>
        <w:tc>
          <w:tcPr>
            <w:tcW w:w="388" w:type="dxa"/>
            <w:textDirection w:val="btLr"/>
            <w:vAlign w:val="center"/>
          </w:tcPr>
          <w:p w:rsidR="007C01E7" w:rsidRPr="00F80559" w:rsidRDefault="007C01E7" w:rsidP="007C01E7">
            <w:pPr>
              <w:ind w:left="113"/>
              <w:rPr>
                <w:sz w:val="20"/>
                <w:szCs w:val="20"/>
              </w:rPr>
            </w:pPr>
            <w:r w:rsidRPr="00F80559">
              <w:rPr>
                <w:rFonts w:cs="Arial"/>
                <w:sz w:val="20"/>
                <w:szCs w:val="20"/>
              </w:rPr>
              <w:t>Analyse du liquide synovial si épanchement articulaire aigu</w:t>
            </w:r>
          </w:p>
        </w:tc>
        <w:tc>
          <w:tcPr>
            <w:tcW w:w="388" w:type="dxa"/>
            <w:textDirection w:val="btLr"/>
            <w:vAlign w:val="center"/>
          </w:tcPr>
          <w:p w:rsidR="007C01E7" w:rsidRPr="00A42B12" w:rsidRDefault="00A42B12" w:rsidP="000E7454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Radiographie du thorax</w:t>
            </w:r>
            <w:r w:rsidR="00843B99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</w:t>
            </w:r>
            <w:r w:rsidR="00843B99" w:rsidRPr="00843B99">
              <w:rPr>
                <w:rFonts w:asciiTheme="minorHAnsi" w:hAnsiTheme="minorHAnsi" w:cs="Arial"/>
                <w:b/>
                <w:color w:val="00B050"/>
                <w:sz w:val="20"/>
                <w:szCs w:val="20"/>
              </w:rPr>
              <w:t>(BON RADIO)</w:t>
            </w:r>
          </w:p>
        </w:tc>
        <w:tc>
          <w:tcPr>
            <w:tcW w:w="388" w:type="dxa"/>
            <w:textDirection w:val="btLr"/>
            <w:vAlign w:val="center"/>
          </w:tcPr>
          <w:p w:rsidR="007C01E7" w:rsidRPr="00F80559" w:rsidRDefault="007C01E7" w:rsidP="000E7454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43B99">
              <w:rPr>
                <w:rFonts w:asciiTheme="minorHAnsi" w:hAnsiTheme="minorHAnsi" w:cs="Arial"/>
                <w:color w:val="auto"/>
                <w:sz w:val="20"/>
                <w:szCs w:val="20"/>
              </w:rPr>
              <w:t>Examen dentaire</w:t>
            </w:r>
            <w:r w:rsidR="00843B99" w:rsidRPr="00843B99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</w:t>
            </w:r>
            <w:r w:rsidR="00843B99" w:rsidRPr="00843B99">
              <w:rPr>
                <w:rFonts w:asciiTheme="minorHAnsi" w:hAnsiTheme="minorHAnsi" w:cs="Arial"/>
                <w:b/>
                <w:color w:val="00B050"/>
                <w:sz w:val="20"/>
                <w:szCs w:val="20"/>
              </w:rPr>
              <w:t>(BON CONSULTATION STOMATO)</w:t>
            </w:r>
          </w:p>
        </w:tc>
        <w:tc>
          <w:tcPr>
            <w:tcW w:w="389" w:type="dxa"/>
            <w:textDirection w:val="btLr"/>
            <w:vAlign w:val="center"/>
          </w:tcPr>
          <w:p w:rsidR="007C01E7" w:rsidRPr="00F80559" w:rsidRDefault="007C01E7" w:rsidP="000E7454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43B99">
              <w:rPr>
                <w:rFonts w:asciiTheme="minorHAnsi" w:hAnsiTheme="minorHAnsi" w:cs="Arial"/>
                <w:color w:val="auto"/>
                <w:sz w:val="20"/>
                <w:szCs w:val="20"/>
              </w:rPr>
              <w:t>Radiographie panoramique dentaire</w:t>
            </w:r>
            <w:r w:rsidR="00843B99" w:rsidRPr="00843B99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</w:t>
            </w:r>
            <w:r w:rsidR="00843B99" w:rsidRPr="00843B99">
              <w:rPr>
                <w:rFonts w:asciiTheme="minorHAnsi" w:hAnsiTheme="minorHAnsi" w:cs="Arial"/>
                <w:b/>
                <w:color w:val="00B050"/>
                <w:sz w:val="20"/>
                <w:szCs w:val="20"/>
              </w:rPr>
              <w:t>(BON RADIO)</w:t>
            </w:r>
          </w:p>
        </w:tc>
        <w:tc>
          <w:tcPr>
            <w:tcW w:w="389" w:type="dxa"/>
            <w:textDirection w:val="btLr"/>
            <w:vAlign w:val="center"/>
          </w:tcPr>
          <w:p w:rsidR="007C01E7" w:rsidRPr="00F80559" w:rsidRDefault="007C01E7" w:rsidP="000E7454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43B99">
              <w:rPr>
                <w:rFonts w:asciiTheme="minorHAnsi" w:hAnsiTheme="minorHAnsi" w:cs="Arial"/>
                <w:color w:val="auto"/>
                <w:sz w:val="20"/>
                <w:szCs w:val="20"/>
              </w:rPr>
              <w:t>Scanner des sinus</w:t>
            </w:r>
            <w:r w:rsidR="00843B99" w:rsidRPr="00843B99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</w:t>
            </w:r>
            <w:r w:rsidR="00843B99" w:rsidRPr="00843B99">
              <w:rPr>
                <w:rFonts w:asciiTheme="minorHAnsi" w:hAnsiTheme="minorHAnsi" w:cs="Arial"/>
                <w:b/>
                <w:color w:val="00B050"/>
                <w:sz w:val="20"/>
                <w:szCs w:val="20"/>
              </w:rPr>
              <w:t>(BON SCANNER)</w:t>
            </w:r>
          </w:p>
        </w:tc>
        <w:tc>
          <w:tcPr>
            <w:tcW w:w="389" w:type="dxa"/>
            <w:textDirection w:val="btLr"/>
            <w:vAlign w:val="center"/>
          </w:tcPr>
          <w:p w:rsidR="007C01E7" w:rsidRPr="00F80559" w:rsidRDefault="007C01E7" w:rsidP="000E7454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rPr>
                <w:rFonts w:asciiTheme="minorHAnsi" w:hAnsiTheme="minorHAnsi"/>
                <w:color w:val="auto"/>
                <w:sz w:val="20"/>
                <w:szCs w:val="20"/>
              </w:rPr>
            </w:pPr>
            <w:proofErr w:type="spellStart"/>
            <w:r w:rsidRPr="00F80559">
              <w:rPr>
                <w:rFonts w:asciiTheme="minorHAnsi" w:hAnsiTheme="minorHAnsi" w:cs="Arial"/>
                <w:color w:val="auto"/>
                <w:sz w:val="20"/>
                <w:szCs w:val="20"/>
                <w:lang w:val="en-US"/>
              </w:rPr>
              <w:t>Biologie</w:t>
            </w:r>
            <w:proofErr w:type="spellEnd"/>
            <w:r w:rsidRPr="00F80559">
              <w:rPr>
                <w:rFonts w:asciiTheme="minorHAnsi" w:hAnsiTheme="minorHAnsi" w:cs="Arial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0559">
              <w:rPr>
                <w:rFonts w:asciiTheme="minorHAnsi" w:hAnsiTheme="minorHAnsi" w:cs="Arial"/>
                <w:color w:val="auto"/>
                <w:sz w:val="20"/>
                <w:szCs w:val="20"/>
                <w:lang w:val="en-US"/>
              </w:rPr>
              <w:t>initiale</w:t>
            </w:r>
            <w:proofErr w:type="spellEnd"/>
            <w:r w:rsidRPr="00F80559">
              <w:rPr>
                <w:rFonts w:asciiTheme="minorHAnsi" w:hAnsiTheme="minorHAnsi" w:cs="Arial"/>
                <w:color w:val="auto"/>
                <w:sz w:val="20"/>
                <w:szCs w:val="20"/>
                <w:lang w:val="en-US"/>
              </w:rPr>
              <w:t>*</w:t>
            </w:r>
          </w:p>
        </w:tc>
        <w:tc>
          <w:tcPr>
            <w:tcW w:w="389" w:type="dxa"/>
            <w:textDirection w:val="btLr"/>
            <w:vAlign w:val="center"/>
          </w:tcPr>
          <w:p w:rsidR="007C01E7" w:rsidRPr="00F80559" w:rsidRDefault="007C01E7" w:rsidP="000E7454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rPr>
                <w:rFonts w:asciiTheme="minorHAnsi" w:hAnsiTheme="minorHAnsi"/>
                <w:color w:val="auto"/>
                <w:sz w:val="20"/>
                <w:szCs w:val="20"/>
              </w:rPr>
            </w:pPr>
            <w:proofErr w:type="spellStart"/>
            <w:r w:rsidRPr="00F80559">
              <w:rPr>
                <w:rFonts w:asciiTheme="minorHAnsi" w:hAnsiTheme="minorHAnsi" w:cs="Arial"/>
                <w:color w:val="auto"/>
                <w:sz w:val="20"/>
                <w:szCs w:val="20"/>
                <w:lang w:val="en-US"/>
              </w:rPr>
              <w:t>Biologie</w:t>
            </w:r>
            <w:proofErr w:type="spellEnd"/>
            <w:r w:rsidRPr="00F80559">
              <w:rPr>
                <w:rFonts w:asciiTheme="minorHAnsi" w:hAnsiTheme="minorHAnsi" w:cs="Arial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0559">
              <w:rPr>
                <w:rFonts w:asciiTheme="minorHAnsi" w:hAnsiTheme="minorHAnsi" w:cs="Arial"/>
                <w:color w:val="auto"/>
                <w:sz w:val="20"/>
                <w:szCs w:val="20"/>
                <w:lang w:val="en-US"/>
              </w:rPr>
              <w:t>usuelle</w:t>
            </w:r>
            <w:proofErr w:type="spellEnd"/>
            <w:r w:rsidRPr="00F80559">
              <w:rPr>
                <w:rFonts w:asciiTheme="minorHAnsi" w:hAnsiTheme="minorHAnsi" w:cs="Arial"/>
                <w:color w:val="auto"/>
                <w:sz w:val="20"/>
                <w:szCs w:val="20"/>
                <w:lang w:val="en-US"/>
              </w:rPr>
              <w:t xml:space="preserve"> : NFS / CRP / creatinine / glucose / ASAT-ALAT / CD4/CD8</w:t>
            </w:r>
          </w:p>
        </w:tc>
        <w:tc>
          <w:tcPr>
            <w:tcW w:w="389" w:type="dxa"/>
            <w:textDirection w:val="btLr"/>
            <w:vAlign w:val="center"/>
          </w:tcPr>
          <w:p w:rsidR="007C01E7" w:rsidRPr="00F80559" w:rsidRDefault="007C01E7" w:rsidP="00510F1A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rPr>
                <w:rFonts w:asciiTheme="minorHAnsi" w:hAnsiTheme="minorHAnsi"/>
                <w:color w:val="auto"/>
                <w:sz w:val="20"/>
                <w:szCs w:val="20"/>
              </w:rPr>
            </w:pPr>
            <w:proofErr w:type="spellStart"/>
            <w:r w:rsidRPr="00F80559">
              <w:rPr>
                <w:rFonts w:asciiTheme="minorHAnsi" w:hAnsiTheme="minorHAnsi" w:cs="Arial"/>
                <w:color w:val="auto"/>
                <w:sz w:val="20"/>
                <w:szCs w:val="20"/>
                <w:lang w:val="en-US"/>
              </w:rPr>
              <w:t>Bilan</w:t>
            </w:r>
            <w:proofErr w:type="spellEnd"/>
            <w:r w:rsidRPr="00F80559">
              <w:rPr>
                <w:rFonts w:asciiTheme="minorHAnsi" w:hAnsiTheme="minorHAnsi" w:cs="Arial"/>
                <w:color w:val="auto"/>
                <w:sz w:val="20"/>
                <w:szCs w:val="20"/>
                <w:lang w:val="en-US"/>
              </w:rPr>
              <w:t xml:space="preserve"> martial (dosage </w:t>
            </w:r>
            <w:proofErr w:type="spellStart"/>
            <w:r w:rsidRPr="00F80559">
              <w:rPr>
                <w:rFonts w:asciiTheme="minorHAnsi" w:hAnsiTheme="minorHAnsi" w:cs="Arial"/>
                <w:color w:val="auto"/>
                <w:sz w:val="20"/>
                <w:szCs w:val="20"/>
                <w:lang w:val="en-US"/>
              </w:rPr>
              <w:t>centralisé</w:t>
            </w:r>
            <w:proofErr w:type="spellEnd"/>
            <w:r w:rsidRPr="00F80559">
              <w:rPr>
                <w:rFonts w:asciiTheme="minorHAnsi" w:hAnsiTheme="minorHAnsi" w:cs="Arial"/>
                <w:color w:val="auto"/>
                <w:sz w:val="20"/>
                <w:szCs w:val="20"/>
                <w:lang w:val="en-US"/>
              </w:rPr>
              <w:t>)</w:t>
            </w:r>
          </w:p>
        </w:tc>
        <w:tc>
          <w:tcPr>
            <w:tcW w:w="389" w:type="dxa"/>
            <w:textDirection w:val="btLr"/>
          </w:tcPr>
          <w:p w:rsidR="007C01E7" w:rsidRPr="00510F1A" w:rsidRDefault="007C01E7" w:rsidP="000E7454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Bilan d’inflammation</w:t>
            </w:r>
            <w:r w:rsidRPr="00510F1A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(dosage centralisé)</w:t>
            </w:r>
          </w:p>
        </w:tc>
        <w:tc>
          <w:tcPr>
            <w:tcW w:w="389" w:type="dxa"/>
            <w:textDirection w:val="btLr"/>
            <w:vAlign w:val="center"/>
          </w:tcPr>
          <w:p w:rsidR="007C01E7" w:rsidRPr="00F80559" w:rsidRDefault="007C01E7" w:rsidP="000E7454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F80559">
              <w:rPr>
                <w:rFonts w:asciiTheme="minorHAnsi" w:hAnsiTheme="minorHAnsi"/>
                <w:color w:val="auto"/>
                <w:sz w:val="20"/>
                <w:szCs w:val="20"/>
              </w:rPr>
              <w:t>Test de grossesse, si applicable</w:t>
            </w:r>
          </w:p>
        </w:tc>
        <w:tc>
          <w:tcPr>
            <w:tcW w:w="389" w:type="dxa"/>
            <w:textDirection w:val="btLr"/>
          </w:tcPr>
          <w:p w:rsidR="007C01E7" w:rsidRPr="00F80559" w:rsidRDefault="007C01E7" w:rsidP="000E7454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F80559">
              <w:rPr>
                <w:rFonts w:asciiTheme="minorHAnsi" w:hAnsiTheme="minorHAnsi"/>
                <w:color w:val="auto"/>
                <w:sz w:val="20"/>
                <w:szCs w:val="20"/>
              </w:rPr>
              <w:t>Sérothèque</w:t>
            </w:r>
          </w:p>
        </w:tc>
        <w:tc>
          <w:tcPr>
            <w:tcW w:w="389" w:type="dxa"/>
            <w:textDirection w:val="btLr"/>
          </w:tcPr>
          <w:p w:rsidR="007C01E7" w:rsidRPr="00F80559" w:rsidRDefault="007C01E7" w:rsidP="000E7454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F80559">
              <w:rPr>
                <w:rFonts w:asciiTheme="minorHAnsi" w:hAnsiTheme="minorHAnsi"/>
                <w:color w:val="auto"/>
                <w:sz w:val="20"/>
                <w:szCs w:val="20"/>
              </w:rPr>
              <w:t>Recueil EI</w:t>
            </w:r>
          </w:p>
        </w:tc>
        <w:tc>
          <w:tcPr>
            <w:tcW w:w="389" w:type="dxa"/>
            <w:textDirection w:val="btLr"/>
          </w:tcPr>
          <w:p w:rsidR="007C01E7" w:rsidRPr="00F80559" w:rsidRDefault="007C01E7" w:rsidP="000E7454">
            <w:pPr>
              <w:pStyle w:val="SectionHeading2"/>
              <w:tabs>
                <w:tab w:val="left" w:pos="284"/>
              </w:tabs>
              <w:spacing w:before="0" w:after="0"/>
              <w:ind w:left="113" w:right="113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F80559">
              <w:rPr>
                <w:rFonts w:asciiTheme="minorHAnsi" w:hAnsiTheme="minorHAnsi" w:cs="Arial"/>
                <w:color w:val="auto"/>
                <w:sz w:val="20"/>
                <w:szCs w:val="20"/>
              </w:rPr>
              <w:t>Pharmacocinétique (pour 10 patients du centre de Rennes)</w:t>
            </w:r>
          </w:p>
        </w:tc>
        <w:tc>
          <w:tcPr>
            <w:tcW w:w="389" w:type="dxa"/>
            <w:vMerge/>
            <w:tcBorders>
              <w:top w:val="nil"/>
              <w:bottom w:val="nil"/>
              <w:right w:val="nil"/>
            </w:tcBorders>
            <w:textDirection w:val="btLr"/>
          </w:tcPr>
          <w:p w:rsidR="007C01E7" w:rsidRPr="008227DF" w:rsidRDefault="007C01E7" w:rsidP="000E745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E2205" w:rsidRPr="003A5979" w:rsidRDefault="00212134" w:rsidP="0070741F">
      <w:pPr>
        <w:pStyle w:val="SectionHeading1"/>
        <w:spacing w:before="0" w:after="0" w:line="240" w:lineRule="auto"/>
        <w:jc w:val="center"/>
        <w:rPr>
          <w:rFonts w:asciiTheme="minorHAnsi" w:hAnsiTheme="minorHAnsi"/>
          <w:color w:val="auto"/>
          <w:sz w:val="22"/>
        </w:rPr>
      </w:pPr>
      <w:r w:rsidRPr="00D71BED">
        <w:rPr>
          <w:rFonts w:asciiTheme="minorHAnsi" w:hAnsiTheme="minorHAnsi"/>
          <w:noProof/>
          <w:color w:val="auto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DB358" wp14:editId="6706044B">
                <wp:simplePos x="0" y="0"/>
                <wp:positionH relativeFrom="column">
                  <wp:posOffset>164465</wp:posOffset>
                </wp:positionH>
                <wp:positionV relativeFrom="paragraph">
                  <wp:posOffset>194945</wp:posOffset>
                </wp:positionV>
                <wp:extent cx="2647950" cy="137160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BED" w:rsidRPr="00D54C77" w:rsidRDefault="00D71BED" w:rsidP="00212134">
                            <w:pPr>
                              <w:pStyle w:val="SectionHeading1"/>
                              <w:spacing w:before="0" w:after="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54C77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THERA</w:t>
                            </w:r>
                          </w:p>
                          <w:p w:rsidR="00212134" w:rsidRPr="00D54C77" w:rsidRDefault="00212134" w:rsidP="00212134">
                            <w:pPr>
                              <w:pStyle w:val="SectionHeading1"/>
                              <w:spacing w:before="0" w:after="0" w:line="240" w:lineRule="auto"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22"/>
                              </w:rPr>
                            </w:pPr>
                          </w:p>
                          <w:p w:rsidR="00D71BED" w:rsidRPr="00234A24" w:rsidRDefault="00D71BED" w:rsidP="00212134">
                            <w:pPr>
                              <w:pStyle w:val="SectionHeading1"/>
                              <w:spacing w:before="0" w:after="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34A24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Traitement du rhumatisme </w:t>
                            </w:r>
                            <w:proofErr w:type="spellStart"/>
                            <w:r w:rsidRPr="00234A24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hémochromatosique</w:t>
                            </w:r>
                            <w:proofErr w:type="spellEnd"/>
                            <w:r w:rsidRPr="00234A24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réfractaire par </w:t>
                            </w:r>
                            <w:proofErr w:type="spellStart"/>
                            <w:r w:rsidRPr="00234A24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Anakinra</w:t>
                            </w:r>
                            <w:proofErr w:type="spellEnd"/>
                            <w:r w:rsidRPr="00234A24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: étude préliminaire de phase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2.95pt;margin-top:15.35pt;width:208.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61EgIAAPoDAAAOAAAAZHJzL2Uyb0RvYy54bWysU8tu2zAQvBfoPxC813rEj1iwHKRJUxRI&#10;H0DaS280RVlESS5L0pbcr++SchyhvRXVgSC1u8Od2eHmZtCKHIXzEkxNi1lOiTAcGmn2Nf329eHN&#10;NSU+MNMwBUbU9CQ8vdm+frXpbSVK6EA1whEEMb7qbU27EGyVZZ53QjM/AysMBltwmgU8un3WONYj&#10;ulZZmefLrAfXWAdceI9/78cg3Sb8thU8fG5bLwJRNcXeQlpdWndxzbYbVu0ds53k5zbYP3ShmTR4&#10;6QXqngVGDk7+BaUld+ChDTMOOoO2lVwkDsimyP9g89QxKxIXFMfbi0z+/8HyT8cvjsimplf5ihLD&#10;NA7pO46KNIIEMQRByihSb32FuU8Ws8PwFgYcdiLs7SPwH54YuOuY2Ytb56DvBGuwySJWZpPSEcdH&#10;kF3/ERq8ix0CJKChdToqiJoQRMdhnS4Dwj4Ix5/lcr5aLzDEMVZcrYplnkaYseq53Dof3gvQJG5q&#10;6tABCZ4dH32I7bDqOSXeZuBBKpVcoAzpa7pelItUMIloGdCkSuqaXufxG20TWb4zTSoOTKpxjxco&#10;c6YdmY6cw7AbMDFqsYPmhAI4GM2Ijwc3HbhflPRoxJr6nwfmBCXqg0ER18V8Hp2bDvPFqsSDm0Z2&#10;0wgzHKFqGigZt3chuX3keotitzLJ8NLJuVc0WFLn/Biig6fnlPXyZLe/AQAA//8DAFBLAwQUAAYA&#10;CAAAACEAcQjgNt0AAAAJAQAADwAAAGRycy9kb3ducmV2LnhtbEyPTU/DMAyG70j8h8hI3FhC6b66&#10;phMCcQVtwKTdssZrKxqnarK1/Pt5Jzjaz6vXj/P16Fpxxj40njQ8ThQIpNLbhioNX59vDwsQIRqy&#10;pvWEGn4xwLq4vclNZv1AGzxvYyW4hEJmNNQxdpmUoazRmTDxHRKzo++diTz2lbS9GbjctTJRaiad&#10;aYgv1KbDlxrLn+3Jafh+P+53qfqoXt20G/yoJLml1Pr+bnxegYg4xr8wXPVZHQp2OvgT2SBaDcl0&#10;yUkNT2oOgnmaJrw4MEhnc5BFLv9/UFwAAAD//wMAUEsBAi0AFAAGAAgAAAAhALaDOJL+AAAA4QEA&#10;ABMAAAAAAAAAAAAAAAAAAAAAAFtDb250ZW50X1R5cGVzXS54bWxQSwECLQAUAAYACAAAACEAOP0h&#10;/9YAAACUAQAACwAAAAAAAAAAAAAAAAAvAQAAX3JlbHMvLnJlbHNQSwECLQAUAAYACAAAACEA3nYe&#10;tRICAAD6AwAADgAAAAAAAAAAAAAAAAAuAgAAZHJzL2Uyb0RvYy54bWxQSwECLQAUAAYACAAAACEA&#10;cQjgNt0AAAAJAQAADwAAAAAAAAAAAAAAAABsBAAAZHJzL2Rvd25yZXYueG1sUEsFBgAAAAAEAAQA&#10;8wAAAHYFAAAAAA==&#10;" filled="f" stroked="f">
                <v:textbox>
                  <w:txbxContent>
                    <w:p w:rsidR="00D71BED" w:rsidRPr="00D54C77" w:rsidRDefault="00D71BED" w:rsidP="00212134">
                      <w:pPr>
                        <w:pStyle w:val="SectionHeading1"/>
                        <w:spacing w:before="0" w:after="0" w:line="240" w:lineRule="auto"/>
                        <w:jc w:val="center"/>
                        <w:rPr>
                          <w:rFonts w:asciiTheme="minorHAnsi" w:hAnsi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D54C77">
                        <w:rPr>
                          <w:rFonts w:asciiTheme="minorHAnsi" w:hAnsi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  <w:t>THERA</w:t>
                      </w:r>
                    </w:p>
                    <w:p w:rsidR="00212134" w:rsidRPr="00D54C77" w:rsidRDefault="00212134" w:rsidP="00212134">
                      <w:pPr>
                        <w:pStyle w:val="SectionHeading1"/>
                        <w:spacing w:before="0" w:after="0" w:line="240" w:lineRule="auto"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22"/>
                        </w:rPr>
                      </w:pPr>
                    </w:p>
                    <w:p w:rsidR="00D71BED" w:rsidRPr="00234A24" w:rsidRDefault="00D71BED" w:rsidP="00212134">
                      <w:pPr>
                        <w:pStyle w:val="SectionHeading1"/>
                        <w:spacing w:before="0" w:after="0" w:line="240" w:lineRule="auto"/>
                        <w:jc w:val="center"/>
                        <w:rPr>
                          <w:rFonts w:asciiTheme="minorHAnsi" w:hAnsi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234A24">
                        <w:rPr>
                          <w:rFonts w:asciiTheme="minorHAnsi" w:hAnsi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Traitement du rhumatisme </w:t>
                      </w:r>
                      <w:proofErr w:type="spellStart"/>
                      <w:r w:rsidRPr="00234A24">
                        <w:rPr>
                          <w:rFonts w:asciiTheme="minorHAnsi" w:hAnsi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  <w:t>hémochromatosique</w:t>
                      </w:r>
                      <w:proofErr w:type="spellEnd"/>
                      <w:r w:rsidRPr="00234A24">
                        <w:rPr>
                          <w:rFonts w:asciiTheme="minorHAnsi" w:hAnsi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réfractaire par </w:t>
                      </w:r>
                      <w:proofErr w:type="spellStart"/>
                      <w:r w:rsidRPr="00234A24">
                        <w:rPr>
                          <w:rFonts w:asciiTheme="minorHAnsi" w:hAnsi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  <w:t>Anakinra</w:t>
                      </w:r>
                      <w:proofErr w:type="spellEnd"/>
                      <w:r w:rsidRPr="00234A24">
                        <w:rPr>
                          <w:rFonts w:asciiTheme="minorHAnsi" w:hAnsi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: étude préliminaire de phase II</w:t>
                      </w:r>
                    </w:p>
                  </w:txbxContent>
                </v:textbox>
              </v:shape>
            </w:pict>
          </mc:Fallback>
        </mc:AlternateContent>
      </w:r>
      <w:r w:rsidR="002E2205">
        <w:rPr>
          <w:rFonts w:asciiTheme="minorHAnsi" w:hAnsiTheme="minorHAnsi"/>
          <w:noProof/>
          <w:color w:val="auto"/>
          <w:sz w:val="22"/>
        </w:rPr>
        <w:drawing>
          <wp:inline distT="0" distB="0" distL="0" distR="0" wp14:anchorId="6CDF9C77" wp14:editId="59827EA9">
            <wp:extent cx="2815468" cy="1800225"/>
            <wp:effectExtent l="0" t="0" r="444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rgbClr val="00B05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037" cy="1806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205" w:rsidRDefault="002E2205" w:rsidP="002D2108">
      <w:pPr>
        <w:pStyle w:val="SectionHeading1"/>
        <w:spacing w:before="0" w:after="0" w:line="240" w:lineRule="auto"/>
        <w:ind w:left="426"/>
        <w:jc w:val="center"/>
        <w:rPr>
          <w:rFonts w:asciiTheme="minorHAnsi" w:hAnsiTheme="minorHAnsi"/>
          <w:color w:val="auto"/>
          <w:sz w:val="22"/>
        </w:rPr>
      </w:pPr>
    </w:p>
    <w:p w:rsidR="00F10966" w:rsidRPr="00F10966" w:rsidRDefault="00F10966" w:rsidP="00F10966">
      <w:pPr>
        <w:pStyle w:val="SectionHeading1"/>
        <w:spacing w:after="0" w:line="240" w:lineRule="auto"/>
        <w:ind w:left="426"/>
        <w:jc w:val="center"/>
        <w:rPr>
          <w:rFonts w:asciiTheme="minorHAnsi" w:hAnsiTheme="minorHAnsi"/>
          <w:i/>
          <w:color w:val="auto"/>
          <w:sz w:val="22"/>
        </w:rPr>
      </w:pPr>
      <w:r w:rsidRPr="00F10966">
        <w:rPr>
          <w:rFonts w:asciiTheme="minorHAnsi" w:hAnsiTheme="minorHAnsi"/>
          <w:i/>
          <w:color w:val="auto"/>
          <w:sz w:val="22"/>
        </w:rPr>
        <w:t>Promoteur : CHU de Rennes,</w:t>
      </w:r>
    </w:p>
    <w:p w:rsidR="004F7DD3" w:rsidRPr="00F10966" w:rsidRDefault="00F10966" w:rsidP="00F10966">
      <w:pPr>
        <w:pStyle w:val="SectionHeading1"/>
        <w:spacing w:before="0" w:after="0" w:line="240" w:lineRule="auto"/>
        <w:ind w:left="426"/>
        <w:jc w:val="center"/>
        <w:rPr>
          <w:rFonts w:asciiTheme="minorHAnsi" w:hAnsiTheme="minorHAnsi"/>
          <w:i/>
          <w:color w:val="auto"/>
          <w:sz w:val="22"/>
        </w:rPr>
      </w:pPr>
      <w:r w:rsidRPr="00F10966">
        <w:rPr>
          <w:rFonts w:asciiTheme="minorHAnsi" w:hAnsiTheme="minorHAnsi"/>
          <w:i/>
          <w:color w:val="auto"/>
          <w:sz w:val="22"/>
        </w:rPr>
        <w:t>2 rue Henri Le Guilloux, 35033 Rennes Cedex 9</w:t>
      </w:r>
    </w:p>
    <w:p w:rsidR="00F10966" w:rsidRDefault="00F10966" w:rsidP="00F10966">
      <w:pPr>
        <w:pStyle w:val="SectionHeading1"/>
        <w:spacing w:before="0" w:after="0" w:line="240" w:lineRule="auto"/>
        <w:ind w:left="426"/>
        <w:rPr>
          <w:rFonts w:asciiTheme="minorHAnsi" w:hAnsiTheme="minorHAnsi"/>
          <w:color w:val="auto"/>
          <w:sz w:val="22"/>
        </w:rPr>
      </w:pPr>
    </w:p>
    <w:p w:rsidR="00F10966" w:rsidRPr="00F10966" w:rsidRDefault="00F10966" w:rsidP="00F10966">
      <w:pPr>
        <w:pStyle w:val="SectionHeading1"/>
        <w:spacing w:before="0" w:after="0" w:line="240" w:lineRule="auto"/>
        <w:ind w:left="426"/>
        <w:rPr>
          <w:rFonts w:asciiTheme="minorHAnsi" w:hAnsiTheme="minorHAnsi"/>
          <w:color w:val="auto"/>
          <w:sz w:val="22"/>
        </w:rPr>
      </w:pPr>
    </w:p>
    <w:p w:rsidR="002D2108" w:rsidRPr="003A5979" w:rsidRDefault="00E60178" w:rsidP="00E60178">
      <w:pPr>
        <w:pStyle w:val="SectionHeading1"/>
        <w:spacing w:before="0" w:after="0" w:line="240" w:lineRule="auto"/>
        <w:ind w:left="426"/>
        <w:jc w:val="center"/>
        <w:rPr>
          <w:rFonts w:asciiTheme="minorHAnsi" w:hAnsiTheme="minorHAnsi"/>
          <w:color w:val="auto"/>
          <w:sz w:val="22"/>
        </w:rPr>
      </w:pPr>
      <w:r>
        <w:rPr>
          <w:rFonts w:asciiTheme="minorHAnsi" w:hAnsiTheme="minorHAnsi"/>
          <w:b/>
          <w:i/>
          <w:color w:val="00B050"/>
          <w:sz w:val="24"/>
          <w:szCs w:val="24"/>
        </w:rPr>
        <w:t>CONTACTS</w:t>
      </w:r>
    </w:p>
    <w:p w:rsidR="00234A24" w:rsidRDefault="00234A24" w:rsidP="0037346F">
      <w:pPr>
        <w:pStyle w:val="SectionHeading1"/>
        <w:spacing w:before="0" w:after="0" w:line="240" w:lineRule="auto"/>
        <w:ind w:left="426"/>
        <w:rPr>
          <w:rFonts w:asciiTheme="minorHAnsi" w:hAnsiTheme="minorHAnsi"/>
          <w:color w:val="auto"/>
          <w:sz w:val="22"/>
        </w:rPr>
      </w:pPr>
    </w:p>
    <w:p w:rsidR="00234A24" w:rsidRDefault="00234A24" w:rsidP="00E633FB">
      <w:pPr>
        <w:pStyle w:val="SectionHeading1"/>
        <w:pBdr>
          <w:top w:val="single" w:sz="8" w:space="1" w:color="00B050"/>
          <w:left w:val="single" w:sz="8" w:space="4" w:color="00B050"/>
          <w:bottom w:val="single" w:sz="8" w:space="1" w:color="00B050"/>
          <w:right w:val="single" w:sz="8" w:space="4" w:color="00B050"/>
        </w:pBdr>
        <w:spacing w:before="0" w:after="0" w:line="240" w:lineRule="auto"/>
        <w:ind w:left="426"/>
        <w:jc w:val="center"/>
        <w:rPr>
          <w:rStyle w:val="Lienhypertexte"/>
          <w:rFonts w:asciiTheme="minorHAnsi" w:hAnsiTheme="minorHAnsi"/>
          <w:color w:val="auto"/>
          <w:sz w:val="22"/>
        </w:rPr>
      </w:pPr>
    </w:p>
    <w:p w:rsidR="00E60178" w:rsidRDefault="00E60178" w:rsidP="00E633FB">
      <w:pPr>
        <w:pStyle w:val="SectionHeading1"/>
        <w:pBdr>
          <w:top w:val="single" w:sz="8" w:space="1" w:color="00B050"/>
          <w:left w:val="single" w:sz="8" w:space="4" w:color="00B050"/>
          <w:bottom w:val="single" w:sz="8" w:space="1" w:color="00B050"/>
          <w:right w:val="single" w:sz="8" w:space="4" w:color="00B050"/>
        </w:pBdr>
        <w:spacing w:before="0" w:after="0" w:line="240" w:lineRule="auto"/>
        <w:ind w:left="426"/>
        <w:jc w:val="center"/>
        <w:rPr>
          <w:rStyle w:val="Lienhypertexte"/>
          <w:rFonts w:asciiTheme="minorHAnsi" w:hAnsiTheme="minorHAnsi"/>
          <w:i/>
          <w:color w:val="00B050"/>
          <w:sz w:val="22"/>
        </w:rPr>
      </w:pPr>
      <w:r w:rsidRPr="00E60178">
        <w:rPr>
          <w:rStyle w:val="Lienhypertexte"/>
          <w:rFonts w:asciiTheme="minorHAnsi" w:hAnsiTheme="minorHAnsi"/>
          <w:i/>
          <w:color w:val="00B050"/>
          <w:sz w:val="22"/>
        </w:rPr>
        <w:t>Investigateur coordonnateur</w:t>
      </w:r>
    </w:p>
    <w:p w:rsidR="00E60178" w:rsidRPr="00F10966" w:rsidRDefault="00E60178" w:rsidP="00E633FB">
      <w:pPr>
        <w:pStyle w:val="SectionHeading1"/>
        <w:pBdr>
          <w:top w:val="single" w:sz="8" w:space="1" w:color="00B050"/>
          <w:left w:val="single" w:sz="8" w:space="4" w:color="00B050"/>
          <w:bottom w:val="single" w:sz="8" w:space="1" w:color="00B050"/>
          <w:right w:val="single" w:sz="8" w:space="4" w:color="00B050"/>
        </w:pBdr>
        <w:spacing w:before="0" w:after="0" w:line="240" w:lineRule="auto"/>
        <w:ind w:left="426"/>
        <w:jc w:val="center"/>
        <w:rPr>
          <w:rStyle w:val="Lienhypertexte"/>
          <w:rFonts w:asciiTheme="minorHAnsi" w:hAnsiTheme="minorHAnsi"/>
          <w:i/>
          <w:color w:val="00B050"/>
          <w:sz w:val="22"/>
        </w:rPr>
      </w:pPr>
    </w:p>
    <w:p w:rsidR="00E60178" w:rsidRPr="00F10966" w:rsidRDefault="00E60178" w:rsidP="00E633FB">
      <w:pPr>
        <w:pStyle w:val="SectionHeading1"/>
        <w:pBdr>
          <w:top w:val="single" w:sz="8" w:space="1" w:color="00B050"/>
          <w:left w:val="single" w:sz="8" w:space="4" w:color="00B050"/>
          <w:bottom w:val="single" w:sz="8" w:space="1" w:color="00B050"/>
          <w:right w:val="single" w:sz="8" w:space="4" w:color="00B050"/>
        </w:pBdr>
        <w:spacing w:before="0" w:after="0" w:line="240" w:lineRule="auto"/>
        <w:ind w:left="426"/>
        <w:jc w:val="center"/>
        <w:rPr>
          <w:rFonts w:asciiTheme="minorHAnsi" w:hAnsiTheme="minorHAnsi"/>
          <w:b/>
          <w:color w:val="auto"/>
          <w:sz w:val="22"/>
        </w:rPr>
      </w:pPr>
      <w:r w:rsidRPr="00F10966">
        <w:rPr>
          <w:rFonts w:asciiTheme="minorHAnsi" w:hAnsiTheme="minorHAnsi"/>
          <w:b/>
          <w:color w:val="auto"/>
          <w:sz w:val="22"/>
        </w:rPr>
        <w:t>Pr Pascal GUGGENBUHL</w:t>
      </w:r>
    </w:p>
    <w:p w:rsidR="00E60178" w:rsidRPr="00F10966" w:rsidRDefault="00D06642" w:rsidP="00E633FB">
      <w:pPr>
        <w:pStyle w:val="SectionHeading1"/>
        <w:pBdr>
          <w:top w:val="single" w:sz="8" w:space="1" w:color="00B050"/>
          <w:left w:val="single" w:sz="8" w:space="4" w:color="00B050"/>
          <w:bottom w:val="single" w:sz="8" w:space="1" w:color="00B050"/>
          <w:right w:val="single" w:sz="8" w:space="4" w:color="00B050"/>
        </w:pBdr>
        <w:spacing w:before="0" w:after="0" w:line="240" w:lineRule="auto"/>
        <w:ind w:left="426"/>
        <w:jc w:val="center"/>
        <w:rPr>
          <w:rFonts w:asciiTheme="minorHAnsi" w:hAnsiTheme="minorHAnsi"/>
          <w:color w:val="auto"/>
          <w:sz w:val="22"/>
        </w:rPr>
      </w:pPr>
      <w:r>
        <w:rPr>
          <w:rFonts w:asciiTheme="minorHAnsi" w:hAnsiTheme="minorHAnsi"/>
          <w:color w:val="auto"/>
          <w:sz w:val="22"/>
        </w:rPr>
        <w:t>6</w:t>
      </w:r>
      <w:r w:rsidR="00E60178" w:rsidRPr="00F10966">
        <w:rPr>
          <w:rFonts w:asciiTheme="minorHAnsi" w:hAnsiTheme="minorHAnsi"/>
          <w:color w:val="auto"/>
          <w:sz w:val="22"/>
        </w:rPr>
        <w:t>7</w:t>
      </w:r>
      <w:r>
        <w:rPr>
          <w:rFonts w:asciiTheme="minorHAnsi" w:hAnsiTheme="minorHAnsi"/>
          <w:color w:val="auto"/>
          <w:sz w:val="22"/>
        </w:rPr>
        <w:t xml:space="preserve"> 1</w:t>
      </w:r>
      <w:r w:rsidR="00E60178" w:rsidRPr="00F10966">
        <w:rPr>
          <w:rFonts w:asciiTheme="minorHAnsi" w:hAnsiTheme="minorHAnsi"/>
          <w:color w:val="auto"/>
          <w:sz w:val="22"/>
        </w:rPr>
        <w:t>40</w:t>
      </w:r>
    </w:p>
    <w:p w:rsidR="00E60178" w:rsidRPr="00FC4521" w:rsidRDefault="00DD44A8" w:rsidP="00E633FB">
      <w:pPr>
        <w:pStyle w:val="SectionHeading1"/>
        <w:pBdr>
          <w:top w:val="single" w:sz="8" w:space="1" w:color="00B050"/>
          <w:left w:val="single" w:sz="8" w:space="4" w:color="00B050"/>
          <w:bottom w:val="single" w:sz="8" w:space="1" w:color="00B050"/>
          <w:right w:val="single" w:sz="8" w:space="4" w:color="00B050"/>
        </w:pBdr>
        <w:spacing w:before="0" w:after="0" w:line="240" w:lineRule="auto"/>
        <w:ind w:left="426"/>
        <w:jc w:val="center"/>
        <w:rPr>
          <w:rFonts w:asciiTheme="minorHAnsi" w:hAnsiTheme="minorHAnsi"/>
          <w:color w:val="auto"/>
          <w:sz w:val="22"/>
        </w:rPr>
      </w:pPr>
      <w:hyperlink r:id="rId10" w:history="1">
        <w:r w:rsidR="00E60178" w:rsidRPr="00FC4521">
          <w:rPr>
            <w:rStyle w:val="Lienhypertexte"/>
            <w:rFonts w:asciiTheme="minorHAnsi" w:hAnsiTheme="minorHAnsi"/>
            <w:color w:val="auto"/>
            <w:sz w:val="22"/>
            <w:u w:val="none"/>
          </w:rPr>
          <w:t>pascal.guggenbuhl@chu-rennes.f</w:t>
        </w:r>
      </w:hyperlink>
      <w:r w:rsidR="00E60178" w:rsidRPr="00FC4521">
        <w:rPr>
          <w:rFonts w:asciiTheme="minorHAnsi" w:hAnsiTheme="minorHAnsi"/>
          <w:color w:val="auto"/>
          <w:sz w:val="22"/>
        </w:rPr>
        <w:t>r</w:t>
      </w:r>
    </w:p>
    <w:p w:rsidR="00E60178" w:rsidRDefault="00E60178" w:rsidP="00E633FB">
      <w:pPr>
        <w:pStyle w:val="SectionHeading1"/>
        <w:pBdr>
          <w:top w:val="single" w:sz="8" w:space="1" w:color="00B050"/>
          <w:left w:val="single" w:sz="8" w:space="4" w:color="00B050"/>
          <w:bottom w:val="single" w:sz="8" w:space="1" w:color="00B050"/>
          <w:right w:val="single" w:sz="8" w:space="4" w:color="00B050"/>
        </w:pBdr>
        <w:spacing w:before="0" w:after="0" w:line="240" w:lineRule="auto"/>
        <w:ind w:left="426"/>
        <w:jc w:val="center"/>
        <w:rPr>
          <w:rStyle w:val="Lienhypertexte"/>
          <w:rFonts w:asciiTheme="minorHAnsi" w:hAnsiTheme="minorHAnsi"/>
          <w:i/>
          <w:color w:val="auto"/>
          <w:sz w:val="22"/>
        </w:rPr>
      </w:pPr>
    </w:p>
    <w:p w:rsidR="00234A24" w:rsidRPr="00E60178" w:rsidRDefault="00234A24" w:rsidP="00E633FB">
      <w:pPr>
        <w:pStyle w:val="SectionHeading1"/>
        <w:pBdr>
          <w:top w:val="single" w:sz="8" w:space="1" w:color="00B050"/>
          <w:left w:val="single" w:sz="8" w:space="4" w:color="00B050"/>
          <w:bottom w:val="single" w:sz="8" w:space="1" w:color="00B050"/>
          <w:right w:val="single" w:sz="8" w:space="4" w:color="00B050"/>
        </w:pBdr>
        <w:spacing w:before="0" w:after="0" w:line="240" w:lineRule="auto"/>
        <w:ind w:left="426"/>
        <w:jc w:val="center"/>
        <w:rPr>
          <w:rStyle w:val="Lienhypertexte"/>
          <w:rFonts w:asciiTheme="minorHAnsi" w:hAnsiTheme="minorHAnsi"/>
          <w:i/>
          <w:color w:val="00B050"/>
          <w:sz w:val="22"/>
        </w:rPr>
      </w:pPr>
      <w:r w:rsidRPr="00E60178">
        <w:rPr>
          <w:rStyle w:val="Lienhypertexte"/>
          <w:rFonts w:asciiTheme="minorHAnsi" w:hAnsiTheme="minorHAnsi"/>
          <w:i/>
          <w:color w:val="00B050"/>
          <w:sz w:val="22"/>
        </w:rPr>
        <w:t>Assistante de Recherche Clinique</w:t>
      </w:r>
    </w:p>
    <w:p w:rsidR="00234A24" w:rsidRDefault="00234A24" w:rsidP="00E633FB">
      <w:pPr>
        <w:pStyle w:val="SectionHeading1"/>
        <w:pBdr>
          <w:top w:val="single" w:sz="8" w:space="1" w:color="00B050"/>
          <w:left w:val="single" w:sz="8" w:space="4" w:color="00B050"/>
          <w:bottom w:val="single" w:sz="8" w:space="1" w:color="00B050"/>
          <w:right w:val="single" w:sz="8" w:space="4" w:color="00B050"/>
        </w:pBdr>
        <w:spacing w:before="0" w:after="0" w:line="240" w:lineRule="auto"/>
        <w:ind w:left="426"/>
        <w:jc w:val="center"/>
        <w:rPr>
          <w:rStyle w:val="Lienhypertexte"/>
          <w:rFonts w:asciiTheme="minorHAnsi" w:hAnsiTheme="minorHAnsi"/>
          <w:color w:val="auto"/>
          <w:sz w:val="22"/>
        </w:rPr>
      </w:pPr>
    </w:p>
    <w:p w:rsidR="00234A24" w:rsidRPr="00234A24" w:rsidRDefault="00234A24" w:rsidP="00E633FB">
      <w:pPr>
        <w:pStyle w:val="SectionHeading1"/>
        <w:pBdr>
          <w:top w:val="single" w:sz="8" w:space="1" w:color="00B050"/>
          <w:left w:val="single" w:sz="8" w:space="4" w:color="00B050"/>
          <w:bottom w:val="single" w:sz="8" w:space="1" w:color="00B050"/>
          <w:right w:val="single" w:sz="8" w:space="4" w:color="00B050"/>
        </w:pBdr>
        <w:spacing w:before="0" w:after="0" w:line="240" w:lineRule="auto"/>
        <w:ind w:left="426"/>
        <w:jc w:val="center"/>
        <w:rPr>
          <w:rStyle w:val="Lienhypertexte"/>
          <w:rFonts w:asciiTheme="minorHAnsi" w:hAnsiTheme="minorHAnsi"/>
          <w:b/>
          <w:color w:val="auto"/>
          <w:sz w:val="22"/>
          <w:u w:val="none"/>
        </w:rPr>
      </w:pPr>
      <w:r w:rsidRPr="00234A24">
        <w:rPr>
          <w:rStyle w:val="Lienhypertexte"/>
          <w:rFonts w:asciiTheme="minorHAnsi" w:hAnsiTheme="minorHAnsi"/>
          <w:b/>
          <w:color w:val="auto"/>
          <w:sz w:val="22"/>
          <w:u w:val="none"/>
        </w:rPr>
        <w:t>Nathalie ALLETON</w:t>
      </w:r>
    </w:p>
    <w:p w:rsidR="00234A24" w:rsidRPr="00234A24" w:rsidRDefault="00D06642" w:rsidP="00E633FB">
      <w:pPr>
        <w:pStyle w:val="SectionHeading1"/>
        <w:pBdr>
          <w:top w:val="single" w:sz="8" w:space="1" w:color="00B050"/>
          <w:left w:val="single" w:sz="8" w:space="4" w:color="00B050"/>
          <w:bottom w:val="single" w:sz="8" w:space="1" w:color="00B050"/>
          <w:right w:val="single" w:sz="8" w:space="4" w:color="00B050"/>
        </w:pBdr>
        <w:spacing w:before="0" w:after="0" w:line="240" w:lineRule="auto"/>
        <w:ind w:left="426"/>
        <w:jc w:val="center"/>
        <w:rPr>
          <w:rStyle w:val="Lienhypertexte"/>
          <w:rFonts w:asciiTheme="minorHAnsi" w:hAnsiTheme="minorHAnsi"/>
          <w:color w:val="auto"/>
          <w:sz w:val="22"/>
          <w:u w:val="none"/>
        </w:rPr>
      </w:pPr>
      <w:r>
        <w:rPr>
          <w:rStyle w:val="Lienhypertexte"/>
          <w:rFonts w:asciiTheme="minorHAnsi" w:hAnsiTheme="minorHAnsi"/>
          <w:color w:val="auto"/>
          <w:sz w:val="22"/>
          <w:u w:val="none"/>
        </w:rPr>
        <w:t>8</w:t>
      </w:r>
      <w:r w:rsidR="00234A24" w:rsidRPr="00234A24">
        <w:rPr>
          <w:rStyle w:val="Lienhypertexte"/>
          <w:rFonts w:asciiTheme="minorHAnsi" w:hAnsiTheme="minorHAnsi"/>
          <w:color w:val="auto"/>
          <w:sz w:val="22"/>
          <w:u w:val="none"/>
        </w:rPr>
        <w:t>9</w:t>
      </w:r>
      <w:r>
        <w:rPr>
          <w:rStyle w:val="Lienhypertexte"/>
          <w:rFonts w:asciiTheme="minorHAnsi" w:hAnsiTheme="minorHAnsi"/>
          <w:color w:val="auto"/>
          <w:sz w:val="22"/>
          <w:u w:val="none"/>
        </w:rPr>
        <w:t xml:space="preserve"> 4</w:t>
      </w:r>
      <w:r w:rsidR="00234A24" w:rsidRPr="00234A24">
        <w:rPr>
          <w:rStyle w:val="Lienhypertexte"/>
          <w:rFonts w:asciiTheme="minorHAnsi" w:hAnsiTheme="minorHAnsi"/>
          <w:color w:val="auto"/>
          <w:sz w:val="22"/>
          <w:u w:val="none"/>
        </w:rPr>
        <w:t>96</w:t>
      </w:r>
    </w:p>
    <w:p w:rsidR="00234A24" w:rsidRPr="005626D1" w:rsidRDefault="00234A24" w:rsidP="00E633FB">
      <w:pPr>
        <w:pStyle w:val="SectionHeading1"/>
        <w:pBdr>
          <w:top w:val="single" w:sz="8" w:space="1" w:color="00B050"/>
          <w:left w:val="single" w:sz="8" w:space="4" w:color="00B050"/>
          <w:bottom w:val="single" w:sz="8" w:space="1" w:color="00B050"/>
          <w:right w:val="single" w:sz="8" w:space="4" w:color="00B050"/>
        </w:pBdr>
        <w:spacing w:before="0" w:after="0" w:line="240" w:lineRule="auto"/>
        <w:ind w:left="426"/>
        <w:jc w:val="center"/>
        <w:rPr>
          <w:rStyle w:val="Lienhypertexte"/>
          <w:rFonts w:asciiTheme="minorHAnsi" w:hAnsiTheme="minorHAnsi"/>
          <w:color w:val="auto"/>
          <w:sz w:val="22"/>
          <w:u w:val="none"/>
        </w:rPr>
      </w:pPr>
      <w:r w:rsidRPr="005626D1">
        <w:rPr>
          <w:rFonts w:asciiTheme="minorHAnsi" w:hAnsiTheme="minorHAnsi"/>
          <w:color w:val="auto"/>
          <w:sz w:val="22"/>
        </w:rPr>
        <w:t>nathalie.alleton@chu-rennes.fr</w:t>
      </w:r>
    </w:p>
    <w:p w:rsidR="00234A24" w:rsidRPr="00234A24" w:rsidRDefault="00234A24" w:rsidP="00E633FB">
      <w:pPr>
        <w:pStyle w:val="SectionHeading1"/>
        <w:pBdr>
          <w:top w:val="single" w:sz="8" w:space="1" w:color="00B050"/>
          <w:left w:val="single" w:sz="8" w:space="4" w:color="00B050"/>
          <w:bottom w:val="single" w:sz="8" w:space="1" w:color="00B050"/>
          <w:right w:val="single" w:sz="8" w:space="4" w:color="00B050"/>
        </w:pBdr>
        <w:spacing w:before="0" w:after="0" w:line="240" w:lineRule="auto"/>
        <w:ind w:left="426"/>
        <w:jc w:val="center"/>
        <w:rPr>
          <w:rStyle w:val="Lienhypertexte"/>
          <w:rFonts w:asciiTheme="minorHAnsi" w:hAnsiTheme="minorHAnsi"/>
          <w:color w:val="auto"/>
          <w:sz w:val="22"/>
          <w:u w:val="none"/>
        </w:rPr>
      </w:pPr>
    </w:p>
    <w:p w:rsidR="00234A24" w:rsidRPr="00E60178" w:rsidRDefault="00D06642" w:rsidP="00E633FB">
      <w:pPr>
        <w:pStyle w:val="SectionHeading1"/>
        <w:pBdr>
          <w:top w:val="single" w:sz="8" w:space="1" w:color="00B050"/>
          <w:left w:val="single" w:sz="8" w:space="4" w:color="00B050"/>
          <w:bottom w:val="single" w:sz="8" w:space="1" w:color="00B050"/>
          <w:right w:val="single" w:sz="8" w:space="4" w:color="00B050"/>
        </w:pBdr>
        <w:spacing w:before="0" w:after="0" w:line="240" w:lineRule="auto"/>
        <w:ind w:left="426"/>
        <w:jc w:val="center"/>
        <w:rPr>
          <w:rStyle w:val="Lienhypertexte"/>
          <w:rFonts w:asciiTheme="minorHAnsi" w:hAnsiTheme="minorHAnsi"/>
          <w:i/>
          <w:color w:val="00B050"/>
          <w:sz w:val="22"/>
        </w:rPr>
      </w:pPr>
      <w:r>
        <w:rPr>
          <w:rStyle w:val="Lienhypertexte"/>
          <w:rFonts w:asciiTheme="minorHAnsi" w:hAnsiTheme="minorHAnsi"/>
          <w:i/>
          <w:color w:val="00B050"/>
          <w:sz w:val="22"/>
        </w:rPr>
        <w:t>Technicienne d’Etude Clinique</w:t>
      </w:r>
    </w:p>
    <w:p w:rsidR="00234A24" w:rsidRPr="00234A24" w:rsidRDefault="00234A24" w:rsidP="00E633FB">
      <w:pPr>
        <w:pStyle w:val="SectionHeading1"/>
        <w:pBdr>
          <w:top w:val="single" w:sz="8" w:space="1" w:color="00B050"/>
          <w:left w:val="single" w:sz="8" w:space="4" w:color="00B050"/>
          <w:bottom w:val="single" w:sz="8" w:space="1" w:color="00B050"/>
          <w:right w:val="single" w:sz="8" w:space="4" w:color="00B050"/>
        </w:pBdr>
        <w:spacing w:before="0" w:after="0" w:line="240" w:lineRule="auto"/>
        <w:ind w:left="426"/>
        <w:jc w:val="center"/>
        <w:rPr>
          <w:rStyle w:val="Lienhypertexte"/>
          <w:rFonts w:asciiTheme="minorHAnsi" w:hAnsiTheme="minorHAnsi"/>
          <w:color w:val="auto"/>
          <w:sz w:val="22"/>
          <w:u w:val="none"/>
        </w:rPr>
      </w:pPr>
    </w:p>
    <w:p w:rsidR="00234A24" w:rsidRPr="00234A24" w:rsidRDefault="00D06642" w:rsidP="00E633FB">
      <w:pPr>
        <w:pStyle w:val="SectionHeading1"/>
        <w:pBdr>
          <w:top w:val="single" w:sz="8" w:space="1" w:color="00B050"/>
          <w:left w:val="single" w:sz="8" w:space="4" w:color="00B050"/>
          <w:bottom w:val="single" w:sz="8" w:space="1" w:color="00B050"/>
          <w:right w:val="single" w:sz="8" w:space="4" w:color="00B050"/>
        </w:pBdr>
        <w:spacing w:before="0" w:after="0" w:line="240" w:lineRule="auto"/>
        <w:ind w:left="426"/>
        <w:jc w:val="center"/>
        <w:rPr>
          <w:rStyle w:val="Lienhypertexte"/>
          <w:rFonts w:asciiTheme="minorHAnsi" w:hAnsiTheme="minorHAnsi"/>
          <w:b/>
          <w:color w:val="auto"/>
          <w:sz w:val="22"/>
          <w:u w:val="none"/>
        </w:rPr>
      </w:pPr>
      <w:r>
        <w:rPr>
          <w:rStyle w:val="Lienhypertexte"/>
          <w:rFonts w:asciiTheme="minorHAnsi" w:hAnsiTheme="minorHAnsi"/>
          <w:b/>
          <w:color w:val="auto"/>
          <w:sz w:val="22"/>
          <w:u w:val="none"/>
        </w:rPr>
        <w:t>Charlotte CERNON</w:t>
      </w:r>
    </w:p>
    <w:p w:rsidR="00234A24" w:rsidRPr="00234A24" w:rsidRDefault="00D06642" w:rsidP="00E633FB">
      <w:pPr>
        <w:pStyle w:val="SectionHeading1"/>
        <w:pBdr>
          <w:top w:val="single" w:sz="8" w:space="1" w:color="00B050"/>
          <w:left w:val="single" w:sz="8" w:space="4" w:color="00B050"/>
          <w:bottom w:val="single" w:sz="8" w:space="1" w:color="00B050"/>
          <w:right w:val="single" w:sz="8" w:space="4" w:color="00B050"/>
        </w:pBdr>
        <w:spacing w:before="0" w:after="0" w:line="240" w:lineRule="auto"/>
        <w:ind w:left="426"/>
        <w:jc w:val="center"/>
        <w:rPr>
          <w:rStyle w:val="Lienhypertexte"/>
          <w:rFonts w:asciiTheme="minorHAnsi" w:hAnsiTheme="minorHAnsi"/>
          <w:color w:val="auto"/>
          <w:sz w:val="22"/>
          <w:u w:val="none"/>
        </w:rPr>
      </w:pPr>
      <w:r>
        <w:rPr>
          <w:rStyle w:val="Lienhypertexte"/>
          <w:rFonts w:asciiTheme="minorHAnsi" w:hAnsiTheme="minorHAnsi"/>
          <w:color w:val="auto"/>
          <w:sz w:val="22"/>
          <w:u w:val="none"/>
        </w:rPr>
        <w:t>8</w:t>
      </w:r>
      <w:r w:rsidR="00234A24" w:rsidRPr="00234A24">
        <w:rPr>
          <w:rStyle w:val="Lienhypertexte"/>
          <w:rFonts w:asciiTheme="minorHAnsi" w:hAnsiTheme="minorHAnsi"/>
          <w:color w:val="auto"/>
          <w:sz w:val="22"/>
          <w:u w:val="none"/>
        </w:rPr>
        <w:t>9</w:t>
      </w:r>
      <w:r>
        <w:rPr>
          <w:rStyle w:val="Lienhypertexte"/>
          <w:rFonts w:asciiTheme="minorHAnsi" w:hAnsiTheme="minorHAnsi"/>
          <w:color w:val="auto"/>
          <w:sz w:val="22"/>
          <w:u w:val="none"/>
        </w:rPr>
        <w:t xml:space="preserve"> 812</w:t>
      </w:r>
    </w:p>
    <w:p w:rsidR="00234A24" w:rsidRPr="00234A24" w:rsidRDefault="005626D1" w:rsidP="00E633FB">
      <w:pPr>
        <w:pStyle w:val="SectionHeading1"/>
        <w:pBdr>
          <w:top w:val="single" w:sz="8" w:space="1" w:color="00B050"/>
          <w:left w:val="single" w:sz="8" w:space="4" w:color="00B050"/>
          <w:bottom w:val="single" w:sz="8" w:space="1" w:color="00B050"/>
          <w:right w:val="single" w:sz="8" w:space="4" w:color="00B050"/>
        </w:pBdr>
        <w:spacing w:before="0" w:after="0" w:line="240" w:lineRule="auto"/>
        <w:ind w:left="426"/>
        <w:jc w:val="center"/>
        <w:rPr>
          <w:rStyle w:val="Lienhypertexte"/>
          <w:rFonts w:asciiTheme="minorHAnsi" w:hAnsiTheme="minorHAnsi"/>
          <w:color w:val="auto"/>
          <w:sz w:val="22"/>
          <w:u w:val="none"/>
        </w:rPr>
      </w:pPr>
      <w:r>
        <w:rPr>
          <w:rStyle w:val="Lienhypertexte"/>
          <w:rFonts w:asciiTheme="minorHAnsi" w:hAnsiTheme="minorHAnsi"/>
          <w:color w:val="auto"/>
          <w:sz w:val="22"/>
          <w:u w:val="none"/>
        </w:rPr>
        <w:t>c</w:t>
      </w:r>
      <w:r w:rsidR="00D06642">
        <w:rPr>
          <w:rStyle w:val="Lienhypertexte"/>
          <w:rFonts w:asciiTheme="minorHAnsi" w:hAnsiTheme="minorHAnsi"/>
          <w:color w:val="auto"/>
          <w:sz w:val="22"/>
          <w:u w:val="none"/>
        </w:rPr>
        <w:t>harlotte.cernon@chu-rennes.fr</w:t>
      </w:r>
    </w:p>
    <w:p w:rsidR="00234A24" w:rsidRDefault="00234A24" w:rsidP="00E60178">
      <w:pPr>
        <w:pStyle w:val="SectionHeading1"/>
        <w:pBdr>
          <w:top w:val="single" w:sz="8" w:space="1" w:color="00B050"/>
          <w:left w:val="single" w:sz="8" w:space="4" w:color="00B050"/>
          <w:bottom w:val="single" w:sz="8" w:space="1" w:color="00B050"/>
          <w:right w:val="single" w:sz="8" w:space="4" w:color="00B050"/>
        </w:pBdr>
        <w:spacing w:before="0" w:after="0" w:line="240" w:lineRule="auto"/>
        <w:ind w:left="426"/>
        <w:rPr>
          <w:rStyle w:val="Lienhypertexte"/>
          <w:rFonts w:asciiTheme="minorHAnsi" w:hAnsiTheme="minorHAnsi"/>
          <w:color w:val="auto"/>
          <w:sz w:val="22"/>
        </w:rPr>
      </w:pPr>
    </w:p>
    <w:p w:rsidR="004F7DD3" w:rsidRPr="008833C9" w:rsidRDefault="00C76208" w:rsidP="00554C2F">
      <w:pPr>
        <w:pStyle w:val="SectionHeading1"/>
        <w:spacing w:before="0" w:after="0" w:line="240" w:lineRule="auto"/>
        <w:ind w:left="426" w:hanging="426"/>
        <w:rPr>
          <w:rFonts w:asciiTheme="minorHAnsi" w:hAnsiTheme="minorHAnsi"/>
          <w:color w:val="auto"/>
          <w:sz w:val="24"/>
          <w:szCs w:val="24"/>
        </w:rPr>
      </w:pPr>
      <w:r>
        <w:br w:type="column"/>
      </w:r>
      <w:r w:rsidR="004F7DD3" w:rsidRPr="008833C9">
        <w:rPr>
          <w:rFonts w:asciiTheme="minorHAnsi" w:hAnsiTheme="minorHAnsi"/>
          <w:b/>
          <w:color w:val="00B050"/>
          <w:sz w:val="24"/>
          <w:szCs w:val="24"/>
        </w:rPr>
        <w:lastRenderedPageBreak/>
        <w:t>Résumé</w:t>
      </w:r>
    </w:p>
    <w:p w:rsidR="000F63C1" w:rsidRPr="008833C9" w:rsidRDefault="000F63C1" w:rsidP="0092366C">
      <w:pPr>
        <w:pStyle w:val="SectionHeading2"/>
        <w:spacing w:before="0" w:after="0"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4F7DD3" w:rsidRPr="008833C9" w:rsidRDefault="004F7DD3" w:rsidP="002D2108">
      <w:pPr>
        <w:pStyle w:val="SectionHeading2"/>
        <w:spacing w:before="0" w:after="0"/>
        <w:jc w:val="both"/>
        <w:rPr>
          <w:rFonts w:asciiTheme="minorHAnsi" w:hAnsiTheme="minorHAnsi"/>
          <w:color w:val="auto"/>
          <w:sz w:val="20"/>
          <w:szCs w:val="20"/>
        </w:rPr>
      </w:pPr>
      <w:r w:rsidRPr="008833C9">
        <w:rPr>
          <w:rFonts w:asciiTheme="minorHAnsi" w:hAnsiTheme="minorHAnsi"/>
          <w:b/>
          <w:color w:val="auto"/>
          <w:sz w:val="20"/>
          <w:szCs w:val="20"/>
        </w:rPr>
        <w:t>56 patients</w:t>
      </w:r>
      <w:r w:rsidR="000F63C1" w:rsidRPr="008833C9">
        <w:rPr>
          <w:rFonts w:asciiTheme="minorHAnsi" w:hAnsiTheme="minorHAnsi"/>
          <w:color w:val="auto"/>
          <w:sz w:val="20"/>
          <w:szCs w:val="20"/>
        </w:rPr>
        <w:t xml:space="preserve"> seront inclus dans cette étude dans 2 centres investigateurs, Rennes et l’hôpital Lariboisière à Paris.</w:t>
      </w:r>
    </w:p>
    <w:p w:rsidR="000F63C1" w:rsidRPr="008833C9" w:rsidRDefault="008833C9" w:rsidP="008833C9">
      <w:pPr>
        <w:pStyle w:val="SectionHeading2"/>
        <w:numPr>
          <w:ilvl w:val="0"/>
          <w:numId w:val="7"/>
        </w:numPr>
        <w:spacing w:before="0"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8833C9">
        <w:rPr>
          <w:rFonts w:asciiTheme="minorHAnsi" w:hAnsiTheme="minorHAnsi"/>
          <w:color w:val="auto"/>
          <w:sz w:val="20"/>
          <w:szCs w:val="20"/>
        </w:rPr>
        <w:t>Durée de la période d’inclusion : 30 mois</w:t>
      </w:r>
    </w:p>
    <w:p w:rsidR="008833C9" w:rsidRPr="008833C9" w:rsidRDefault="008833C9" w:rsidP="008833C9">
      <w:pPr>
        <w:pStyle w:val="SectionHeading2"/>
        <w:numPr>
          <w:ilvl w:val="0"/>
          <w:numId w:val="7"/>
        </w:numPr>
        <w:spacing w:before="0"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8833C9">
        <w:rPr>
          <w:rFonts w:asciiTheme="minorHAnsi" w:hAnsiTheme="minorHAnsi"/>
          <w:color w:val="auto"/>
          <w:sz w:val="20"/>
          <w:szCs w:val="20"/>
        </w:rPr>
        <w:t>Durée de participation des patients : 3 mois</w:t>
      </w:r>
    </w:p>
    <w:p w:rsidR="004F7DD3" w:rsidRPr="008833C9" w:rsidRDefault="004F7DD3" w:rsidP="002D2108">
      <w:pPr>
        <w:pStyle w:val="SectionHeading2"/>
        <w:jc w:val="both"/>
        <w:rPr>
          <w:rFonts w:asciiTheme="minorHAnsi" w:hAnsiTheme="minorHAnsi"/>
          <w:b/>
          <w:color w:val="00B050"/>
          <w:sz w:val="24"/>
          <w:szCs w:val="24"/>
        </w:rPr>
      </w:pPr>
      <w:r w:rsidRPr="008833C9">
        <w:rPr>
          <w:rFonts w:asciiTheme="minorHAnsi" w:hAnsiTheme="minorHAnsi"/>
          <w:b/>
          <w:color w:val="00B050"/>
          <w:sz w:val="24"/>
          <w:szCs w:val="24"/>
        </w:rPr>
        <w:t>Objectif principal</w:t>
      </w:r>
    </w:p>
    <w:p w:rsidR="004F7DD3" w:rsidRPr="008833C9" w:rsidRDefault="004F7DD3" w:rsidP="002D2108">
      <w:pPr>
        <w:pStyle w:val="SectionHeading2"/>
        <w:jc w:val="both"/>
        <w:rPr>
          <w:rFonts w:asciiTheme="minorHAnsi" w:hAnsiTheme="minorHAnsi"/>
          <w:color w:val="auto"/>
          <w:sz w:val="20"/>
          <w:szCs w:val="20"/>
        </w:rPr>
      </w:pPr>
      <w:r w:rsidRPr="008833C9">
        <w:rPr>
          <w:rFonts w:asciiTheme="minorHAnsi" w:hAnsiTheme="minorHAnsi"/>
          <w:color w:val="auto"/>
          <w:sz w:val="20"/>
          <w:szCs w:val="20"/>
        </w:rPr>
        <w:t>L’objectif princ</w:t>
      </w:r>
      <w:r w:rsidR="00CE4ABF">
        <w:rPr>
          <w:rFonts w:asciiTheme="minorHAnsi" w:hAnsiTheme="minorHAnsi"/>
          <w:color w:val="auto"/>
          <w:sz w:val="20"/>
          <w:szCs w:val="20"/>
        </w:rPr>
        <w:t>ipal est l’amélioration à 15 jours</w:t>
      </w:r>
      <w:r w:rsidRPr="008833C9">
        <w:rPr>
          <w:rFonts w:asciiTheme="minorHAnsi" w:hAnsiTheme="minorHAnsi"/>
          <w:color w:val="auto"/>
          <w:sz w:val="20"/>
          <w:szCs w:val="20"/>
        </w:rPr>
        <w:t xml:space="preserve"> des douleurs articulaires après une cure d’</w:t>
      </w:r>
      <w:proofErr w:type="spellStart"/>
      <w:r w:rsidRPr="008833C9">
        <w:rPr>
          <w:rFonts w:asciiTheme="minorHAnsi" w:hAnsiTheme="minorHAnsi"/>
          <w:color w:val="auto"/>
          <w:sz w:val="20"/>
          <w:szCs w:val="20"/>
        </w:rPr>
        <w:t>anakinra</w:t>
      </w:r>
      <w:proofErr w:type="spellEnd"/>
      <w:r w:rsidRPr="008833C9">
        <w:rPr>
          <w:rFonts w:asciiTheme="minorHAnsi" w:hAnsiTheme="minorHAnsi"/>
          <w:color w:val="auto"/>
          <w:sz w:val="20"/>
          <w:szCs w:val="20"/>
        </w:rPr>
        <w:t>.</w:t>
      </w:r>
    </w:p>
    <w:p w:rsidR="00051798" w:rsidRDefault="00051798" w:rsidP="00051798">
      <w:pPr>
        <w:pStyle w:val="SectionHeading2"/>
        <w:pBdr>
          <w:bottom w:val="double" w:sz="4" w:space="1" w:color="00B050"/>
        </w:pBdr>
        <w:spacing w:line="240" w:lineRule="auto"/>
        <w:jc w:val="both"/>
        <w:rPr>
          <w:rFonts w:asciiTheme="minorHAnsi" w:hAnsiTheme="minorHAnsi"/>
          <w:color w:val="auto"/>
        </w:rPr>
      </w:pPr>
    </w:p>
    <w:p w:rsidR="00051798" w:rsidRPr="00051798" w:rsidRDefault="00051798" w:rsidP="0092366C">
      <w:pPr>
        <w:spacing w:after="0" w:line="240" w:lineRule="auto"/>
        <w:jc w:val="center"/>
        <w:outlineLvl w:val="1"/>
        <w:rPr>
          <w:rFonts w:eastAsiaTheme="minorEastAsia"/>
          <w:b/>
          <w:color w:val="00B050"/>
          <w:sz w:val="20"/>
          <w:szCs w:val="20"/>
          <w:lang w:eastAsia="fr-FR"/>
        </w:rPr>
      </w:pPr>
    </w:p>
    <w:p w:rsidR="0092366C" w:rsidRPr="008833C9" w:rsidRDefault="0092366C" w:rsidP="0092366C">
      <w:pPr>
        <w:spacing w:after="0" w:line="240" w:lineRule="auto"/>
        <w:jc w:val="center"/>
        <w:outlineLvl w:val="1"/>
        <w:rPr>
          <w:rFonts w:eastAsiaTheme="minorEastAsia"/>
          <w:b/>
          <w:color w:val="00B050"/>
          <w:sz w:val="24"/>
          <w:szCs w:val="24"/>
          <w:lang w:eastAsia="fr-FR"/>
        </w:rPr>
      </w:pPr>
      <w:proofErr w:type="spellStart"/>
      <w:r w:rsidRPr="008833C9">
        <w:rPr>
          <w:rFonts w:eastAsiaTheme="minorEastAsia"/>
          <w:b/>
          <w:color w:val="00B050"/>
          <w:sz w:val="24"/>
          <w:szCs w:val="24"/>
          <w:lang w:eastAsia="fr-FR"/>
        </w:rPr>
        <w:t>Anakinra</w:t>
      </w:r>
      <w:proofErr w:type="spellEnd"/>
      <w:r w:rsidRPr="008833C9">
        <w:rPr>
          <w:rFonts w:eastAsiaTheme="minorEastAsia"/>
          <w:b/>
          <w:color w:val="00B050"/>
          <w:sz w:val="24"/>
          <w:szCs w:val="24"/>
          <w:lang w:eastAsia="fr-FR"/>
        </w:rPr>
        <w:t xml:space="preserve"> 100mg</w:t>
      </w:r>
    </w:p>
    <w:p w:rsidR="0092366C" w:rsidRPr="0092366C" w:rsidRDefault="0092366C" w:rsidP="0092366C">
      <w:pPr>
        <w:spacing w:after="0" w:line="240" w:lineRule="auto"/>
        <w:jc w:val="center"/>
        <w:outlineLvl w:val="1"/>
        <w:rPr>
          <w:rFonts w:asciiTheme="majorHAnsi" w:eastAsiaTheme="minorEastAsia" w:hAnsiTheme="majorHAnsi"/>
          <w:b/>
          <w:sz w:val="20"/>
          <w:szCs w:val="20"/>
          <w:lang w:eastAsia="fr-FR"/>
        </w:rPr>
      </w:pPr>
    </w:p>
    <w:p w:rsidR="0092366C" w:rsidRPr="0092366C" w:rsidRDefault="0092366C" w:rsidP="0092366C">
      <w:pPr>
        <w:numPr>
          <w:ilvl w:val="0"/>
          <w:numId w:val="6"/>
        </w:numPr>
        <w:spacing w:after="0" w:line="240" w:lineRule="auto"/>
        <w:ind w:left="284" w:hanging="284"/>
        <w:outlineLvl w:val="1"/>
        <w:rPr>
          <w:rFonts w:eastAsiaTheme="minorEastAsia"/>
          <w:sz w:val="20"/>
          <w:szCs w:val="20"/>
          <w:lang w:eastAsia="fr-FR"/>
        </w:rPr>
      </w:pPr>
      <w:r w:rsidRPr="0092366C">
        <w:rPr>
          <w:rFonts w:eastAsiaTheme="minorEastAsia"/>
          <w:sz w:val="20"/>
          <w:szCs w:val="20"/>
          <w:lang w:eastAsia="fr-FR"/>
        </w:rPr>
        <w:t>5 injections 1 fois par jour pendant 5 jours</w:t>
      </w:r>
    </w:p>
    <w:p w:rsidR="0092366C" w:rsidRPr="0092366C" w:rsidRDefault="0092366C" w:rsidP="0092366C">
      <w:pPr>
        <w:numPr>
          <w:ilvl w:val="0"/>
          <w:numId w:val="6"/>
        </w:numPr>
        <w:spacing w:after="0" w:line="240" w:lineRule="auto"/>
        <w:ind w:left="284" w:hanging="284"/>
        <w:outlineLvl w:val="1"/>
        <w:rPr>
          <w:rFonts w:eastAsiaTheme="minorEastAsia"/>
          <w:sz w:val="20"/>
          <w:szCs w:val="20"/>
          <w:lang w:eastAsia="fr-FR"/>
        </w:rPr>
      </w:pPr>
      <w:r w:rsidRPr="0092366C">
        <w:rPr>
          <w:rFonts w:eastAsiaTheme="minorEastAsia"/>
          <w:sz w:val="20"/>
          <w:szCs w:val="20"/>
          <w:lang w:eastAsia="fr-FR"/>
        </w:rPr>
        <w:t>A heure fixe</w:t>
      </w:r>
    </w:p>
    <w:p w:rsidR="0092366C" w:rsidRDefault="0092366C" w:rsidP="0092366C">
      <w:pPr>
        <w:numPr>
          <w:ilvl w:val="0"/>
          <w:numId w:val="6"/>
        </w:numPr>
        <w:spacing w:after="0" w:line="240" w:lineRule="auto"/>
        <w:ind w:left="284" w:hanging="284"/>
        <w:outlineLvl w:val="1"/>
        <w:rPr>
          <w:rFonts w:eastAsiaTheme="minorEastAsia"/>
          <w:sz w:val="20"/>
          <w:szCs w:val="20"/>
          <w:lang w:eastAsia="fr-FR"/>
        </w:rPr>
      </w:pPr>
      <w:r w:rsidRPr="0092366C">
        <w:rPr>
          <w:rFonts w:eastAsiaTheme="minorEastAsia"/>
          <w:sz w:val="20"/>
          <w:szCs w:val="20"/>
          <w:lang w:eastAsia="fr-FR"/>
        </w:rPr>
        <w:t>En sous-cutanée</w:t>
      </w:r>
    </w:p>
    <w:p w:rsidR="00051798" w:rsidRDefault="00051798" w:rsidP="0092366C">
      <w:pPr>
        <w:numPr>
          <w:ilvl w:val="0"/>
          <w:numId w:val="6"/>
        </w:numPr>
        <w:spacing w:after="0" w:line="240" w:lineRule="auto"/>
        <w:ind w:left="284" w:hanging="284"/>
        <w:outlineLvl w:val="1"/>
        <w:rPr>
          <w:rFonts w:eastAsiaTheme="minorEastAsia"/>
          <w:sz w:val="20"/>
          <w:szCs w:val="20"/>
          <w:lang w:eastAsia="fr-FR"/>
        </w:rPr>
      </w:pPr>
      <w:r>
        <w:rPr>
          <w:rFonts w:eastAsiaTheme="minorEastAsia"/>
          <w:sz w:val="20"/>
          <w:szCs w:val="20"/>
          <w:lang w:eastAsia="fr-FR"/>
        </w:rPr>
        <w:t>1</w:t>
      </w:r>
      <w:r w:rsidRPr="00051798">
        <w:rPr>
          <w:rFonts w:eastAsiaTheme="minorEastAsia"/>
          <w:sz w:val="20"/>
          <w:szCs w:val="20"/>
          <w:vertAlign w:val="superscript"/>
          <w:lang w:eastAsia="fr-FR"/>
        </w:rPr>
        <w:t>ère</w:t>
      </w:r>
      <w:r w:rsidR="00225653">
        <w:rPr>
          <w:rFonts w:eastAsiaTheme="minorEastAsia"/>
          <w:sz w:val="20"/>
          <w:szCs w:val="20"/>
          <w:lang w:eastAsia="fr-FR"/>
        </w:rPr>
        <w:t xml:space="preserve"> </w:t>
      </w:r>
      <w:r>
        <w:rPr>
          <w:rFonts w:eastAsiaTheme="minorEastAsia"/>
          <w:sz w:val="20"/>
          <w:szCs w:val="20"/>
          <w:lang w:eastAsia="fr-FR"/>
        </w:rPr>
        <w:t>injection réalisées à l’hôpital</w:t>
      </w:r>
    </w:p>
    <w:p w:rsidR="00051798" w:rsidRPr="0092366C" w:rsidRDefault="00051798" w:rsidP="00051798">
      <w:pPr>
        <w:spacing w:after="0" w:line="240" w:lineRule="auto"/>
        <w:ind w:left="284"/>
        <w:outlineLvl w:val="1"/>
        <w:rPr>
          <w:rFonts w:eastAsiaTheme="minorEastAsia"/>
          <w:sz w:val="20"/>
          <w:szCs w:val="20"/>
          <w:lang w:eastAsia="fr-FR"/>
        </w:rPr>
      </w:pPr>
      <w:r>
        <w:rPr>
          <w:rFonts w:eastAsiaTheme="minorEastAsia"/>
          <w:sz w:val="20"/>
          <w:szCs w:val="20"/>
          <w:lang w:eastAsia="fr-FR"/>
        </w:rPr>
        <w:t>2</w:t>
      </w:r>
      <w:r w:rsidRPr="00051798">
        <w:rPr>
          <w:rFonts w:eastAsiaTheme="minorEastAsia"/>
          <w:sz w:val="20"/>
          <w:szCs w:val="20"/>
          <w:vertAlign w:val="superscript"/>
          <w:lang w:eastAsia="fr-FR"/>
        </w:rPr>
        <w:t>ème</w:t>
      </w:r>
      <w:r>
        <w:rPr>
          <w:rFonts w:eastAsiaTheme="minorEastAsia"/>
          <w:sz w:val="20"/>
          <w:szCs w:val="20"/>
          <w:lang w:eastAsia="fr-FR"/>
        </w:rPr>
        <w:t>, 3</w:t>
      </w:r>
      <w:r w:rsidRPr="00051798">
        <w:rPr>
          <w:rFonts w:eastAsiaTheme="minorEastAsia"/>
          <w:sz w:val="20"/>
          <w:szCs w:val="20"/>
          <w:vertAlign w:val="superscript"/>
          <w:lang w:eastAsia="fr-FR"/>
        </w:rPr>
        <w:t>ème</w:t>
      </w:r>
      <w:r w:rsidR="0032623F">
        <w:rPr>
          <w:rFonts w:eastAsiaTheme="minorEastAsia"/>
          <w:sz w:val="20"/>
          <w:szCs w:val="20"/>
          <w:lang w:eastAsia="fr-FR"/>
        </w:rPr>
        <w:t>,</w:t>
      </w:r>
      <w:r>
        <w:rPr>
          <w:rFonts w:eastAsiaTheme="minorEastAsia"/>
          <w:sz w:val="20"/>
          <w:szCs w:val="20"/>
          <w:lang w:eastAsia="fr-FR"/>
        </w:rPr>
        <w:t xml:space="preserve"> 4</w:t>
      </w:r>
      <w:r w:rsidRPr="00051798">
        <w:rPr>
          <w:rFonts w:eastAsiaTheme="minorEastAsia"/>
          <w:sz w:val="20"/>
          <w:szCs w:val="20"/>
          <w:vertAlign w:val="superscript"/>
          <w:lang w:eastAsia="fr-FR"/>
        </w:rPr>
        <w:t>ème</w:t>
      </w:r>
      <w:r w:rsidR="0032623F">
        <w:rPr>
          <w:rFonts w:eastAsiaTheme="minorEastAsia"/>
          <w:sz w:val="20"/>
          <w:szCs w:val="20"/>
          <w:lang w:eastAsia="fr-FR"/>
        </w:rPr>
        <w:t xml:space="preserve"> </w:t>
      </w:r>
      <w:r w:rsidR="00225653">
        <w:rPr>
          <w:rFonts w:eastAsiaTheme="minorEastAsia"/>
          <w:sz w:val="20"/>
          <w:szCs w:val="20"/>
          <w:lang w:eastAsia="fr-FR"/>
        </w:rPr>
        <w:t>et 5</w:t>
      </w:r>
      <w:r w:rsidR="00225653" w:rsidRPr="00225653">
        <w:rPr>
          <w:rFonts w:eastAsiaTheme="minorEastAsia"/>
          <w:sz w:val="20"/>
          <w:szCs w:val="20"/>
          <w:vertAlign w:val="superscript"/>
          <w:lang w:eastAsia="fr-FR"/>
        </w:rPr>
        <w:t>ème</w:t>
      </w:r>
      <w:r w:rsidR="00225653">
        <w:rPr>
          <w:rFonts w:eastAsiaTheme="minorEastAsia"/>
          <w:sz w:val="20"/>
          <w:szCs w:val="20"/>
          <w:lang w:eastAsia="fr-FR"/>
        </w:rPr>
        <w:t xml:space="preserve"> </w:t>
      </w:r>
      <w:r>
        <w:rPr>
          <w:rFonts w:eastAsiaTheme="minorEastAsia"/>
          <w:sz w:val="20"/>
          <w:szCs w:val="20"/>
          <w:lang w:eastAsia="fr-FR"/>
        </w:rPr>
        <w:t>injection réalisées au domicile du patient par un IDE</w:t>
      </w:r>
    </w:p>
    <w:p w:rsidR="0092366C" w:rsidRPr="0092366C" w:rsidRDefault="0092366C" w:rsidP="0092366C">
      <w:pPr>
        <w:spacing w:before="240" w:after="0" w:line="240" w:lineRule="auto"/>
        <w:jc w:val="center"/>
        <w:outlineLvl w:val="1"/>
        <w:rPr>
          <w:rFonts w:eastAsiaTheme="minorEastAsia"/>
          <w:lang w:eastAsia="fr-FR"/>
        </w:rPr>
      </w:pPr>
      <w:r w:rsidRPr="0092366C">
        <w:rPr>
          <w:rFonts w:eastAsiaTheme="minorEastAsia"/>
          <w:b/>
          <w:i/>
          <w:lang w:eastAsia="fr-FR"/>
        </w:rPr>
        <w:t>A conserver au froid (+2-8°C)</w:t>
      </w:r>
    </w:p>
    <w:p w:rsidR="0092366C" w:rsidRPr="0092366C" w:rsidRDefault="0092366C" w:rsidP="0092366C">
      <w:pPr>
        <w:spacing w:before="240" w:after="0" w:line="240" w:lineRule="auto"/>
        <w:jc w:val="center"/>
        <w:outlineLvl w:val="1"/>
        <w:rPr>
          <w:rFonts w:eastAsiaTheme="minorEastAsia"/>
          <w:b/>
          <w:color w:val="00B050"/>
          <w:sz w:val="24"/>
          <w:szCs w:val="24"/>
          <w:lang w:eastAsia="fr-FR"/>
        </w:rPr>
      </w:pPr>
      <w:r w:rsidRPr="0092366C">
        <w:rPr>
          <w:rFonts w:eastAsiaTheme="minorEastAsia"/>
          <w:b/>
          <w:color w:val="00B050"/>
          <w:sz w:val="24"/>
          <w:szCs w:val="24"/>
          <w:lang w:eastAsia="fr-FR"/>
        </w:rPr>
        <w:t>Effets secondaires possibles</w:t>
      </w:r>
    </w:p>
    <w:p w:rsidR="0092366C" w:rsidRPr="0092366C" w:rsidRDefault="0092366C" w:rsidP="0092366C">
      <w:pPr>
        <w:spacing w:after="0" w:line="240" w:lineRule="auto"/>
        <w:outlineLvl w:val="1"/>
        <w:rPr>
          <w:rFonts w:eastAsiaTheme="minorEastAsia"/>
          <w:b/>
          <w:color w:val="00B050"/>
          <w:sz w:val="20"/>
          <w:szCs w:val="20"/>
          <w:lang w:eastAsia="fr-FR"/>
        </w:rPr>
      </w:pPr>
    </w:p>
    <w:p w:rsidR="0092366C" w:rsidRPr="0092366C" w:rsidRDefault="0092366C" w:rsidP="0092366C">
      <w:pPr>
        <w:tabs>
          <w:tab w:val="left" w:pos="284"/>
        </w:tabs>
        <w:spacing w:after="0" w:line="240" w:lineRule="auto"/>
        <w:jc w:val="both"/>
        <w:outlineLvl w:val="1"/>
        <w:rPr>
          <w:rFonts w:eastAsiaTheme="minorEastAsia"/>
          <w:sz w:val="20"/>
          <w:szCs w:val="20"/>
          <w:lang w:eastAsia="fr-FR"/>
        </w:rPr>
      </w:pPr>
      <w:r w:rsidRPr="0092366C">
        <w:rPr>
          <w:rFonts w:eastAsiaTheme="minorEastAsia"/>
          <w:sz w:val="20"/>
          <w:szCs w:val="20"/>
          <w:lang w:eastAsia="fr-FR"/>
        </w:rPr>
        <w:t>-</w:t>
      </w:r>
      <w:r w:rsidRPr="0092366C">
        <w:rPr>
          <w:rFonts w:eastAsiaTheme="minorEastAsia"/>
          <w:sz w:val="20"/>
          <w:szCs w:val="20"/>
          <w:lang w:eastAsia="fr-FR"/>
        </w:rPr>
        <w:tab/>
        <w:t>Réaction au point d’injection :</w:t>
      </w:r>
    </w:p>
    <w:p w:rsidR="0092366C" w:rsidRPr="0092366C" w:rsidRDefault="0092366C" w:rsidP="0092366C">
      <w:pPr>
        <w:tabs>
          <w:tab w:val="left" w:pos="284"/>
        </w:tabs>
        <w:spacing w:after="0" w:line="240" w:lineRule="auto"/>
        <w:jc w:val="both"/>
        <w:outlineLvl w:val="1"/>
        <w:rPr>
          <w:rFonts w:eastAsiaTheme="minorEastAsia"/>
          <w:sz w:val="20"/>
          <w:szCs w:val="20"/>
          <w:lang w:eastAsia="fr-FR"/>
        </w:rPr>
      </w:pPr>
      <w:proofErr w:type="gramStart"/>
      <w:r w:rsidRPr="0092366C">
        <w:rPr>
          <w:rFonts w:eastAsiaTheme="minorEastAsia"/>
          <w:sz w:val="20"/>
          <w:szCs w:val="20"/>
          <w:lang w:eastAsia="fr-FR"/>
        </w:rPr>
        <w:t>rougeur</w:t>
      </w:r>
      <w:proofErr w:type="gramEnd"/>
      <w:r w:rsidRPr="0092366C">
        <w:rPr>
          <w:rFonts w:eastAsiaTheme="minorEastAsia"/>
          <w:sz w:val="20"/>
          <w:szCs w:val="20"/>
          <w:lang w:eastAsia="fr-FR"/>
        </w:rPr>
        <w:t>, gonflement, douleur (très fréquent) ;</w:t>
      </w:r>
    </w:p>
    <w:p w:rsidR="0092366C" w:rsidRPr="0092366C" w:rsidRDefault="0092366C" w:rsidP="0092366C">
      <w:pPr>
        <w:tabs>
          <w:tab w:val="left" w:pos="284"/>
        </w:tabs>
        <w:spacing w:after="0" w:line="240" w:lineRule="auto"/>
        <w:jc w:val="both"/>
        <w:outlineLvl w:val="1"/>
        <w:rPr>
          <w:rFonts w:eastAsiaTheme="minorEastAsia"/>
          <w:sz w:val="20"/>
          <w:szCs w:val="20"/>
          <w:lang w:eastAsia="fr-FR"/>
        </w:rPr>
      </w:pPr>
      <w:r w:rsidRPr="0092366C">
        <w:rPr>
          <w:rFonts w:eastAsiaTheme="minorEastAsia"/>
          <w:sz w:val="20"/>
          <w:szCs w:val="20"/>
          <w:lang w:eastAsia="fr-FR"/>
        </w:rPr>
        <w:t>-</w:t>
      </w:r>
      <w:r w:rsidRPr="0092366C">
        <w:rPr>
          <w:rFonts w:eastAsiaTheme="minorEastAsia"/>
          <w:sz w:val="20"/>
          <w:szCs w:val="20"/>
          <w:lang w:eastAsia="fr-FR"/>
        </w:rPr>
        <w:tab/>
        <w:t xml:space="preserve">Maux de tête (très </w:t>
      </w:r>
      <w:proofErr w:type="gramStart"/>
      <w:r w:rsidRPr="0092366C">
        <w:rPr>
          <w:rFonts w:eastAsiaTheme="minorEastAsia"/>
          <w:sz w:val="20"/>
          <w:szCs w:val="20"/>
          <w:lang w:eastAsia="fr-FR"/>
        </w:rPr>
        <w:t>fréquent</w:t>
      </w:r>
      <w:proofErr w:type="gramEnd"/>
      <w:r w:rsidRPr="0092366C">
        <w:rPr>
          <w:rFonts w:eastAsiaTheme="minorEastAsia"/>
          <w:sz w:val="20"/>
          <w:szCs w:val="20"/>
          <w:lang w:eastAsia="fr-FR"/>
        </w:rPr>
        <w:t>) ;</w:t>
      </w:r>
    </w:p>
    <w:p w:rsidR="0092366C" w:rsidRPr="0092366C" w:rsidRDefault="0092366C" w:rsidP="0092366C">
      <w:pPr>
        <w:tabs>
          <w:tab w:val="left" w:pos="284"/>
        </w:tabs>
        <w:spacing w:after="0" w:line="240" w:lineRule="auto"/>
        <w:jc w:val="both"/>
        <w:outlineLvl w:val="1"/>
        <w:rPr>
          <w:rFonts w:eastAsiaTheme="minorEastAsia"/>
          <w:sz w:val="20"/>
          <w:szCs w:val="20"/>
          <w:lang w:eastAsia="fr-FR"/>
        </w:rPr>
      </w:pPr>
      <w:r w:rsidRPr="0092366C">
        <w:rPr>
          <w:rFonts w:eastAsiaTheme="minorEastAsia"/>
          <w:sz w:val="20"/>
          <w:szCs w:val="20"/>
          <w:lang w:eastAsia="fr-FR"/>
        </w:rPr>
        <w:t>-</w:t>
      </w:r>
      <w:r w:rsidRPr="0092366C">
        <w:rPr>
          <w:rFonts w:eastAsiaTheme="minorEastAsia"/>
          <w:sz w:val="20"/>
          <w:szCs w:val="20"/>
          <w:lang w:eastAsia="fr-FR"/>
        </w:rPr>
        <w:tab/>
        <w:t>Diminution des globules blancs et risque d’infections graves nécessitant une hospitalisation (fréquent : l’</w:t>
      </w:r>
      <w:proofErr w:type="spellStart"/>
      <w:r w:rsidRPr="0092366C">
        <w:rPr>
          <w:rFonts w:eastAsiaTheme="minorEastAsia"/>
          <w:sz w:val="20"/>
          <w:szCs w:val="20"/>
          <w:lang w:eastAsia="fr-FR"/>
        </w:rPr>
        <w:t>anakinra</w:t>
      </w:r>
      <w:proofErr w:type="spellEnd"/>
      <w:r w:rsidRPr="0092366C">
        <w:rPr>
          <w:rFonts w:eastAsiaTheme="minorEastAsia"/>
          <w:sz w:val="20"/>
          <w:szCs w:val="20"/>
          <w:lang w:eastAsia="fr-FR"/>
        </w:rPr>
        <w:t xml:space="preserve"> étant un modulateur de l’inflammation, il diminue de manière sensible les capacités de défense de votre organisme contre les infections) ;</w:t>
      </w:r>
    </w:p>
    <w:p w:rsidR="0092366C" w:rsidRPr="0092366C" w:rsidRDefault="0092366C" w:rsidP="0092366C">
      <w:pPr>
        <w:tabs>
          <w:tab w:val="left" w:pos="284"/>
        </w:tabs>
        <w:spacing w:after="0" w:line="240" w:lineRule="auto"/>
        <w:jc w:val="both"/>
        <w:outlineLvl w:val="1"/>
        <w:rPr>
          <w:rFonts w:eastAsiaTheme="minorEastAsia"/>
          <w:sz w:val="20"/>
          <w:szCs w:val="20"/>
          <w:lang w:eastAsia="fr-FR"/>
        </w:rPr>
      </w:pPr>
      <w:r w:rsidRPr="0092366C">
        <w:rPr>
          <w:rFonts w:eastAsiaTheme="minorEastAsia"/>
          <w:sz w:val="20"/>
          <w:szCs w:val="20"/>
          <w:lang w:eastAsia="fr-FR"/>
        </w:rPr>
        <w:t>-</w:t>
      </w:r>
      <w:r w:rsidRPr="0092366C">
        <w:rPr>
          <w:rFonts w:eastAsiaTheme="minorEastAsia"/>
          <w:sz w:val="20"/>
          <w:szCs w:val="20"/>
          <w:lang w:eastAsia="fr-FR"/>
        </w:rPr>
        <w:tab/>
        <w:t>Réaction allergique (peu fréquent) ;</w:t>
      </w:r>
    </w:p>
    <w:p w:rsidR="0092366C" w:rsidRPr="0092366C" w:rsidRDefault="0092366C" w:rsidP="0092366C">
      <w:pPr>
        <w:tabs>
          <w:tab w:val="left" w:pos="284"/>
        </w:tabs>
        <w:spacing w:after="0" w:line="240" w:lineRule="auto"/>
        <w:jc w:val="both"/>
        <w:outlineLvl w:val="1"/>
        <w:rPr>
          <w:rFonts w:eastAsiaTheme="minorEastAsia"/>
          <w:sz w:val="20"/>
          <w:szCs w:val="20"/>
          <w:lang w:eastAsia="fr-FR"/>
        </w:rPr>
      </w:pPr>
      <w:r w:rsidRPr="0092366C">
        <w:rPr>
          <w:rFonts w:eastAsiaTheme="minorEastAsia"/>
          <w:sz w:val="20"/>
          <w:szCs w:val="20"/>
          <w:lang w:eastAsia="fr-FR"/>
        </w:rPr>
        <w:t>-</w:t>
      </w:r>
      <w:r w:rsidRPr="0092366C">
        <w:rPr>
          <w:rFonts w:eastAsiaTheme="minorEastAsia"/>
          <w:sz w:val="20"/>
          <w:szCs w:val="20"/>
          <w:lang w:eastAsia="fr-FR"/>
        </w:rPr>
        <w:tab/>
        <w:t>Éruption cutanée transitoire (peu fréquent).</w:t>
      </w:r>
    </w:p>
    <w:p w:rsidR="00E3789C" w:rsidRDefault="00E3789C" w:rsidP="00051798">
      <w:pPr>
        <w:pBdr>
          <w:bottom w:val="double" w:sz="4" w:space="1" w:color="00B050"/>
        </w:pBdr>
        <w:spacing w:after="0" w:line="240" w:lineRule="auto"/>
      </w:pPr>
    </w:p>
    <w:p w:rsidR="002D2108" w:rsidRDefault="005626D1" w:rsidP="007E168A">
      <w:pPr>
        <w:pStyle w:val="SectionHeading2"/>
        <w:jc w:val="both"/>
        <w:rPr>
          <w:sz w:val="20"/>
          <w:szCs w:val="20"/>
        </w:rPr>
      </w:pPr>
      <w:r w:rsidRPr="006B6CE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0B0D48E" wp14:editId="4AD7371C">
                <wp:simplePos x="0" y="0"/>
                <wp:positionH relativeFrom="margin">
                  <wp:posOffset>3571875</wp:posOffset>
                </wp:positionH>
                <wp:positionV relativeFrom="margin">
                  <wp:posOffset>87630</wp:posOffset>
                </wp:positionV>
                <wp:extent cx="2800350" cy="3105150"/>
                <wp:effectExtent l="0" t="0" r="19050" b="1905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3105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639D5" w:rsidRPr="00051798" w:rsidRDefault="004639D5" w:rsidP="004639D5">
                            <w:pPr>
                              <w:pStyle w:val="CaptionHeading"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051798">
                              <w:rPr>
                                <w:rFonts w:asciiTheme="minorHAnsi" w:hAnsiTheme="minorHAnsi" w:cstheme="minorHAnsi"/>
                                <w:b/>
                                <w:color w:val="00B050"/>
                                <w:sz w:val="24"/>
                                <w:szCs w:val="24"/>
                              </w:rPr>
                              <w:t>EIG</w:t>
                            </w:r>
                          </w:p>
                          <w:p w:rsidR="004639D5" w:rsidRPr="00654074" w:rsidRDefault="004639D5" w:rsidP="004639D5">
                            <w:pPr>
                              <w:pStyle w:val="Corpsdetexte"/>
                              <w:rPr>
                                <w:rFonts w:ascii="Calibri" w:hAnsi="Calibri" w:cs="Calibri"/>
                                <w:b/>
                                <w:sz w:val="20"/>
                              </w:rPr>
                            </w:pPr>
                            <w:r w:rsidRPr="00654074">
                              <w:rPr>
                                <w:rFonts w:ascii="Calibri" w:hAnsi="Calibri" w:cs="Calibri"/>
                                <w:b/>
                                <w:sz w:val="20"/>
                              </w:rPr>
                              <w:t xml:space="preserve">=˃ EIG à déclarer par fax à la DRCI de Rennes au : </w:t>
                            </w:r>
                          </w:p>
                          <w:p w:rsidR="004639D5" w:rsidRPr="004639D5" w:rsidRDefault="004639D5" w:rsidP="004639D5">
                            <w:pPr>
                              <w:pStyle w:val="Corpsdetexte"/>
                              <w:jc w:val="center"/>
                              <w:rPr>
                                <w:rFonts w:ascii="Calibri" w:hAnsi="Calibri" w:cs="Calibri"/>
                                <w:b/>
                                <w:color w:val="C00000"/>
                                <w:sz w:val="20"/>
                              </w:rPr>
                            </w:pPr>
                            <w:r w:rsidRPr="004639D5">
                              <w:rPr>
                                <w:rFonts w:ascii="Calibri" w:hAnsi="Calibri" w:cs="Calibri"/>
                                <w:b/>
                                <w:color w:val="C00000"/>
                                <w:sz w:val="20"/>
                              </w:rPr>
                              <w:t>02.99.28.37.22</w:t>
                            </w:r>
                          </w:p>
                          <w:p w:rsidR="004639D5" w:rsidRPr="00654074" w:rsidRDefault="004639D5" w:rsidP="004639D5">
                            <w:pPr>
                              <w:pStyle w:val="Corpsdetexte"/>
                              <w:rPr>
                                <w:rFonts w:ascii="Calibri" w:hAnsi="Calibri" w:cs="Calibri"/>
                                <w:b/>
                                <w:sz w:val="20"/>
                              </w:rPr>
                            </w:pPr>
                            <w:proofErr w:type="gramStart"/>
                            <w:r w:rsidRPr="00654074">
                              <w:rPr>
                                <w:rFonts w:ascii="Calibri" w:hAnsi="Calibri" w:cs="Calibri"/>
                                <w:b/>
                                <w:sz w:val="20"/>
                              </w:rPr>
                              <w:t>dès</w:t>
                            </w:r>
                            <w:proofErr w:type="gramEnd"/>
                            <w:r w:rsidRPr="00654074">
                              <w:rPr>
                                <w:rFonts w:ascii="Calibri" w:hAnsi="Calibri" w:cs="Calibri"/>
                                <w:b/>
                                <w:sz w:val="20"/>
                              </w:rPr>
                              <w:t xml:space="preserve"> la prise de connaissance de l’évènement à l’aide du formulaire de déclaration initiale d’EIG</w:t>
                            </w:r>
                          </w:p>
                          <w:p w:rsidR="004639D5" w:rsidRPr="00654074" w:rsidRDefault="004639D5" w:rsidP="004639D5">
                            <w:pPr>
                              <w:pStyle w:val="Corpsdetexte"/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  <w:p w:rsidR="004639D5" w:rsidRPr="00654074" w:rsidRDefault="004639D5" w:rsidP="004639D5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654074">
                              <w:rPr>
                                <w:rFonts w:ascii="Calibri" w:hAnsi="Calibri" w:cs="Calibri"/>
                                <w:sz w:val="20"/>
                              </w:rPr>
                              <w:t>Décès</w:t>
                            </w:r>
                          </w:p>
                          <w:p w:rsidR="004639D5" w:rsidRPr="00654074" w:rsidRDefault="004639D5" w:rsidP="004639D5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654074">
                              <w:rPr>
                                <w:rFonts w:ascii="Calibri" w:hAnsi="Calibri" w:cs="Calibri"/>
                                <w:sz w:val="20"/>
                              </w:rPr>
                              <w:t>Mise en jeu du pronostic vital</w:t>
                            </w:r>
                          </w:p>
                          <w:p w:rsidR="004639D5" w:rsidRPr="00654074" w:rsidRDefault="004639D5" w:rsidP="004639D5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654074">
                              <w:rPr>
                                <w:rFonts w:ascii="Calibri" w:hAnsi="Calibri" w:cs="Calibri"/>
                                <w:sz w:val="20"/>
                              </w:rPr>
                              <w:t>Hospitalisation ou prolongation d’hospitalisation</w:t>
                            </w:r>
                          </w:p>
                          <w:p w:rsidR="004639D5" w:rsidRPr="00654074" w:rsidRDefault="004639D5" w:rsidP="004639D5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654074">
                              <w:rPr>
                                <w:rFonts w:ascii="Calibri" w:hAnsi="Calibri" w:cs="Calibri"/>
                                <w:sz w:val="20"/>
                              </w:rPr>
                              <w:t>Incapacité ou invalidité</w:t>
                            </w:r>
                          </w:p>
                          <w:p w:rsidR="004639D5" w:rsidRPr="00654074" w:rsidRDefault="004639D5" w:rsidP="004639D5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654074">
                              <w:rPr>
                                <w:rFonts w:ascii="Calibri" w:hAnsi="Calibri" w:cs="Calibri"/>
                                <w:sz w:val="20"/>
                              </w:rPr>
                              <w:t>Malformation/Anomalie congénitale</w:t>
                            </w:r>
                          </w:p>
                          <w:p w:rsidR="004639D5" w:rsidRPr="00654074" w:rsidRDefault="004639D5" w:rsidP="004639D5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654074">
                              <w:rPr>
                                <w:rFonts w:ascii="Calibri" w:hAnsi="Calibri" w:cs="Calibri"/>
                                <w:sz w:val="20"/>
                              </w:rPr>
                              <w:t>Evènement potentiellement grave</w:t>
                            </w:r>
                          </w:p>
                          <w:p w:rsidR="004639D5" w:rsidRPr="00545141" w:rsidRDefault="004639D5" w:rsidP="004639D5">
                            <w:pPr>
                              <w:pStyle w:val="BrochureCaption"/>
                              <w:spacing w:line="240" w:lineRule="auto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4639D5" w:rsidRPr="004639D5" w:rsidRDefault="004639D5" w:rsidP="004639D5">
                            <w:pPr>
                              <w:pStyle w:val="BrochureCaption"/>
                              <w:spacing w:line="240" w:lineRule="auto"/>
                              <w:jc w:val="center"/>
                              <w:rPr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4639D5">
                              <w:rPr>
                                <w:color w:val="C00000"/>
                                <w:sz w:val="20"/>
                                <w:szCs w:val="20"/>
                              </w:rPr>
                              <w:t>Période de Notification</w:t>
                            </w:r>
                          </w:p>
                          <w:p w:rsidR="004639D5" w:rsidRPr="00545141" w:rsidRDefault="004639D5" w:rsidP="004639D5">
                            <w:pPr>
                              <w:pStyle w:val="BrochureCaption"/>
                              <w:spacing w:line="240" w:lineRule="auto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4639D5" w:rsidRPr="00545141" w:rsidRDefault="004639D5" w:rsidP="004639D5">
                            <w:pPr>
                              <w:pStyle w:val="BrochureCaption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545141">
                              <w:rPr>
                                <w:color w:val="auto"/>
                                <w:sz w:val="20"/>
                                <w:szCs w:val="20"/>
                              </w:rPr>
                              <w:t>Dès la signature du consentement</w:t>
                            </w:r>
                          </w:p>
                          <w:p w:rsidR="004639D5" w:rsidRPr="00545141" w:rsidRDefault="00FD3759" w:rsidP="004639D5">
                            <w:pPr>
                              <w:pStyle w:val="BrochureCaption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Jusqu’à la visite J90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281.25pt;margin-top:6.9pt;width:220.5pt;height:244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2yDiAIAABgFAAAOAAAAZHJzL2Uyb0RvYy54bWysVNtu2zAMfR+wfxD0nvpSp02MOkUbJ8OA&#10;7gK0+wBFkmNhsqRJSuxu2L+PkpM03V6GYX6QJZM+PCQPdXM7dBLtuXVCqwpnFylGXFHNhNpW+MvT&#10;ejLDyHmiGJFa8Qo/c4dvF2/f3PSm5LlutWTcIgBRruxNhVvvTZkkjra8I+5CG67A2GjbEQ9Hu02Y&#10;JT2gdzLJ0/Qq6bVlxmrKnYOv9WjEi4jfNJz6T03juEeywsDNx9XGdRPWZHFDyq0lphX0QIP8A4uO&#10;CAVBT1A18QTtrPgDqhPUaqcbf0F1l+imEZTHHCCbLP0tm8eWGB5zgeI4cyqT+3+w9OP+s0WCVTjH&#10;SJEOWvTEB4/u9YCyWJ7euBK8Hg34+QG+Q5tjqs48aPrVIaWXLVFbfmet7ltOGNDLQmGTs19DQ1zp&#10;Asim/6AZxCE7ryPQ0Ngu1A6qgQAd2vR8ak3gQuFjPkvTyymYKNgus3SawSHEIOXxd2Odf8d1h8Km&#10;whZ6H+HJ/sH50fXoEqIpvRZSxv5LhfoKz6f5dExMS8GCMbg5u90spUV7EhSU3qenuO7crRMedCxF&#10;V2FgCs+orFCOlWIxiidCjnsgLVUAh+yA22E36uXHPJ2vZqtZMSnyq9WkSOt6crdeFpOrdXY9rS/r&#10;5bLOfgaeWVG2gjGuAtWjdrPi77RxmKJRdSf1vkrpVebr+BwqfuaWvKYRGwJZHd8xu6iD0PpRBH7Y&#10;DFFxUSRBFhvNnkEYVo/jCdcJbFptv2PUw2hW2H3bEcsxku8ViGueFUWY5Xgoptc5HOy5ZXNuIYoC&#10;VIU9RuN26cf53xkrti1EGuWs9B0IshFRKi+sDjKG8Ys5Ha6KMN/n5+j1cqEtfgEAAP//AwBQSwME&#10;FAAGAAgAAAAhAD0WCyjeAAAACwEAAA8AAABkcnMvZG93bnJldi54bWxMj8FqwzAQRO+F/oPYQG+N&#10;FIcE41oOptBeAoWmzl22FctUWhlLie1+fTen9rgzw+yb/DA7y256DL1HCZu1AKax8W2PnYTq6+05&#10;BRaiwlZZj1rCogMciseHXGWtn/BT306xY1SCIVMSTIxDxnlojHYqrP2gkbyLH52KdI4db0c1Ubmz&#10;PBFiz53qkT4YNehXo5vv09VJ+Lj81I3p43Icqio9L8fyfbKllE+ruXwBFvUc/8Jwxyd0KIip9lds&#10;A7MSdvtkR1EytjThHhBiS0pNlkhS4EXO/28ofgEAAP//AwBQSwECLQAUAAYACAAAACEAtoM4kv4A&#10;AADhAQAAEwAAAAAAAAAAAAAAAAAAAAAAW0NvbnRlbnRfVHlwZXNdLnhtbFBLAQItABQABgAIAAAA&#10;IQA4/SH/1gAAAJQBAAALAAAAAAAAAAAAAAAAAC8BAABfcmVscy8ucmVsc1BLAQItABQABgAIAAAA&#10;IQA132yDiAIAABgFAAAOAAAAAAAAAAAAAAAAAC4CAABkcnMvZTJvRG9jLnhtbFBLAQItABQABgAI&#10;AAAAIQA9Fgso3gAAAAsBAAAPAAAAAAAAAAAAAAAAAOIEAABkcnMvZG93bnJldi54bWxQSwUGAAAA&#10;AAQABADzAAAA7QUAAAAA&#10;" filled="f" strokecolor="#00b050">
                <v:textbox>
                  <w:txbxContent>
                    <w:p w:rsidR="004639D5" w:rsidRPr="00051798" w:rsidRDefault="004639D5" w:rsidP="004639D5">
                      <w:pPr>
                        <w:pStyle w:val="CaptionHeading"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00B050"/>
                          <w:sz w:val="24"/>
                          <w:szCs w:val="24"/>
                        </w:rPr>
                      </w:pPr>
                      <w:r w:rsidRPr="00051798">
                        <w:rPr>
                          <w:rFonts w:asciiTheme="minorHAnsi" w:hAnsiTheme="minorHAnsi" w:cstheme="minorHAnsi"/>
                          <w:b/>
                          <w:color w:val="00B050"/>
                          <w:sz w:val="24"/>
                          <w:szCs w:val="24"/>
                        </w:rPr>
                        <w:t>EIG</w:t>
                      </w:r>
                    </w:p>
                    <w:p w:rsidR="004639D5" w:rsidRPr="00654074" w:rsidRDefault="004639D5" w:rsidP="004639D5">
                      <w:pPr>
                        <w:pStyle w:val="Corpsdetexte"/>
                        <w:rPr>
                          <w:rFonts w:ascii="Calibri" w:hAnsi="Calibri" w:cs="Calibri"/>
                          <w:b/>
                          <w:sz w:val="20"/>
                        </w:rPr>
                      </w:pPr>
                      <w:r w:rsidRPr="00654074">
                        <w:rPr>
                          <w:rFonts w:ascii="Calibri" w:hAnsi="Calibri" w:cs="Calibri"/>
                          <w:b/>
                          <w:sz w:val="20"/>
                        </w:rPr>
                        <w:t xml:space="preserve">=˃ EIG à déclarer par fax à la DRCI de Rennes au : </w:t>
                      </w:r>
                    </w:p>
                    <w:p w:rsidR="004639D5" w:rsidRPr="004639D5" w:rsidRDefault="004639D5" w:rsidP="004639D5">
                      <w:pPr>
                        <w:pStyle w:val="Corpsdetexte"/>
                        <w:jc w:val="center"/>
                        <w:rPr>
                          <w:rFonts w:ascii="Calibri" w:hAnsi="Calibri" w:cs="Calibri"/>
                          <w:b/>
                          <w:color w:val="C00000"/>
                          <w:sz w:val="20"/>
                        </w:rPr>
                      </w:pPr>
                      <w:r w:rsidRPr="004639D5">
                        <w:rPr>
                          <w:rFonts w:ascii="Calibri" w:hAnsi="Calibri" w:cs="Calibri"/>
                          <w:b/>
                          <w:color w:val="C00000"/>
                          <w:sz w:val="20"/>
                        </w:rPr>
                        <w:t>02.99.28.37.22</w:t>
                      </w:r>
                    </w:p>
                    <w:p w:rsidR="004639D5" w:rsidRPr="00654074" w:rsidRDefault="004639D5" w:rsidP="004639D5">
                      <w:pPr>
                        <w:pStyle w:val="Corpsdetexte"/>
                        <w:rPr>
                          <w:rFonts w:ascii="Calibri" w:hAnsi="Calibri" w:cs="Calibri"/>
                          <w:b/>
                          <w:sz w:val="20"/>
                        </w:rPr>
                      </w:pPr>
                      <w:proofErr w:type="gramStart"/>
                      <w:r w:rsidRPr="00654074">
                        <w:rPr>
                          <w:rFonts w:ascii="Calibri" w:hAnsi="Calibri" w:cs="Calibri"/>
                          <w:b/>
                          <w:sz w:val="20"/>
                        </w:rPr>
                        <w:t>dès</w:t>
                      </w:r>
                      <w:proofErr w:type="gramEnd"/>
                      <w:r w:rsidRPr="00654074">
                        <w:rPr>
                          <w:rFonts w:ascii="Calibri" w:hAnsi="Calibri" w:cs="Calibri"/>
                          <w:b/>
                          <w:sz w:val="20"/>
                        </w:rPr>
                        <w:t xml:space="preserve"> la prise de connaissance de l’évènement à l’aide du formulaire de déclaration initiale d’EIG</w:t>
                      </w:r>
                    </w:p>
                    <w:p w:rsidR="004639D5" w:rsidRPr="00654074" w:rsidRDefault="004639D5" w:rsidP="004639D5">
                      <w:pPr>
                        <w:pStyle w:val="Corpsdetexte"/>
                        <w:rPr>
                          <w:rFonts w:ascii="Calibri" w:hAnsi="Calibri" w:cs="Calibri"/>
                          <w:sz w:val="20"/>
                        </w:rPr>
                      </w:pPr>
                    </w:p>
                    <w:p w:rsidR="004639D5" w:rsidRPr="00654074" w:rsidRDefault="004639D5" w:rsidP="004639D5">
                      <w:pPr>
                        <w:pStyle w:val="Corpsdetexte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sz w:val="20"/>
                        </w:rPr>
                      </w:pPr>
                      <w:r w:rsidRPr="00654074">
                        <w:rPr>
                          <w:rFonts w:ascii="Calibri" w:hAnsi="Calibri" w:cs="Calibri"/>
                          <w:sz w:val="20"/>
                        </w:rPr>
                        <w:t>Décès</w:t>
                      </w:r>
                    </w:p>
                    <w:p w:rsidR="004639D5" w:rsidRPr="00654074" w:rsidRDefault="004639D5" w:rsidP="004639D5">
                      <w:pPr>
                        <w:pStyle w:val="Corpsdetexte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sz w:val="20"/>
                        </w:rPr>
                      </w:pPr>
                      <w:r w:rsidRPr="00654074">
                        <w:rPr>
                          <w:rFonts w:ascii="Calibri" w:hAnsi="Calibri" w:cs="Calibri"/>
                          <w:sz w:val="20"/>
                        </w:rPr>
                        <w:t>Mise en jeu du pronostic vital</w:t>
                      </w:r>
                    </w:p>
                    <w:p w:rsidR="004639D5" w:rsidRPr="00654074" w:rsidRDefault="004639D5" w:rsidP="004639D5">
                      <w:pPr>
                        <w:pStyle w:val="Corpsdetexte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sz w:val="20"/>
                        </w:rPr>
                      </w:pPr>
                      <w:r w:rsidRPr="00654074">
                        <w:rPr>
                          <w:rFonts w:ascii="Calibri" w:hAnsi="Calibri" w:cs="Calibri"/>
                          <w:sz w:val="20"/>
                        </w:rPr>
                        <w:t>Hospitalisation ou prolongation d’hospitalisation</w:t>
                      </w:r>
                    </w:p>
                    <w:p w:rsidR="004639D5" w:rsidRPr="00654074" w:rsidRDefault="004639D5" w:rsidP="004639D5">
                      <w:pPr>
                        <w:pStyle w:val="Corpsdetexte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sz w:val="20"/>
                        </w:rPr>
                      </w:pPr>
                      <w:r w:rsidRPr="00654074">
                        <w:rPr>
                          <w:rFonts w:ascii="Calibri" w:hAnsi="Calibri" w:cs="Calibri"/>
                          <w:sz w:val="20"/>
                        </w:rPr>
                        <w:t>Incapacité ou invalidité</w:t>
                      </w:r>
                    </w:p>
                    <w:p w:rsidR="004639D5" w:rsidRPr="00654074" w:rsidRDefault="004639D5" w:rsidP="004639D5">
                      <w:pPr>
                        <w:pStyle w:val="Corpsdetexte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sz w:val="20"/>
                        </w:rPr>
                      </w:pPr>
                      <w:r w:rsidRPr="00654074">
                        <w:rPr>
                          <w:rFonts w:ascii="Calibri" w:hAnsi="Calibri" w:cs="Calibri"/>
                          <w:sz w:val="20"/>
                        </w:rPr>
                        <w:t>Malformation/Anomalie congénitale</w:t>
                      </w:r>
                    </w:p>
                    <w:p w:rsidR="004639D5" w:rsidRPr="00654074" w:rsidRDefault="004639D5" w:rsidP="004639D5">
                      <w:pPr>
                        <w:pStyle w:val="Corpsdetexte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sz w:val="20"/>
                        </w:rPr>
                      </w:pPr>
                      <w:r w:rsidRPr="00654074">
                        <w:rPr>
                          <w:rFonts w:ascii="Calibri" w:hAnsi="Calibri" w:cs="Calibri"/>
                          <w:sz w:val="20"/>
                        </w:rPr>
                        <w:t>Evènement potentiellement grave</w:t>
                      </w:r>
                    </w:p>
                    <w:p w:rsidR="004639D5" w:rsidRPr="00545141" w:rsidRDefault="004639D5" w:rsidP="004639D5">
                      <w:pPr>
                        <w:pStyle w:val="BrochureCaption"/>
                        <w:spacing w:line="240" w:lineRule="auto"/>
                        <w:rPr>
                          <w:color w:val="auto"/>
                          <w:sz w:val="20"/>
                          <w:szCs w:val="20"/>
                        </w:rPr>
                      </w:pPr>
                    </w:p>
                    <w:p w:rsidR="004639D5" w:rsidRPr="004639D5" w:rsidRDefault="004639D5" w:rsidP="004639D5">
                      <w:pPr>
                        <w:pStyle w:val="BrochureCaption"/>
                        <w:spacing w:line="240" w:lineRule="auto"/>
                        <w:jc w:val="center"/>
                        <w:rPr>
                          <w:color w:val="C00000"/>
                          <w:sz w:val="20"/>
                          <w:szCs w:val="20"/>
                        </w:rPr>
                      </w:pPr>
                      <w:r w:rsidRPr="004639D5">
                        <w:rPr>
                          <w:color w:val="C00000"/>
                          <w:sz w:val="20"/>
                          <w:szCs w:val="20"/>
                        </w:rPr>
                        <w:t>Période de Notification</w:t>
                      </w:r>
                    </w:p>
                    <w:p w:rsidR="004639D5" w:rsidRPr="00545141" w:rsidRDefault="004639D5" w:rsidP="004639D5">
                      <w:pPr>
                        <w:pStyle w:val="BrochureCaption"/>
                        <w:spacing w:line="240" w:lineRule="auto"/>
                        <w:rPr>
                          <w:color w:val="auto"/>
                          <w:sz w:val="20"/>
                          <w:szCs w:val="20"/>
                        </w:rPr>
                      </w:pPr>
                    </w:p>
                    <w:p w:rsidR="004639D5" w:rsidRPr="00545141" w:rsidRDefault="004639D5" w:rsidP="004639D5">
                      <w:pPr>
                        <w:pStyle w:val="BrochureCaption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545141">
                        <w:rPr>
                          <w:color w:val="auto"/>
                          <w:sz w:val="20"/>
                          <w:szCs w:val="20"/>
                        </w:rPr>
                        <w:t>Dès la signature du consentement</w:t>
                      </w:r>
                    </w:p>
                    <w:p w:rsidR="004639D5" w:rsidRPr="00545141" w:rsidRDefault="00FD3759" w:rsidP="004639D5">
                      <w:pPr>
                        <w:pStyle w:val="BrochureCaption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color w:val="auto"/>
                          <w:sz w:val="20"/>
                          <w:szCs w:val="20"/>
                        </w:rPr>
                        <w:t>Jusqu’à la visite J90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3796E" w:rsidRPr="005071D3">
        <w:rPr>
          <w:sz w:val="20"/>
          <w:szCs w:val="20"/>
        </w:rPr>
        <w:t>.</w:t>
      </w:r>
      <w:r w:rsidR="00C76208">
        <w:br w:type="column"/>
      </w:r>
    </w:p>
    <w:p w:rsidR="007E168A" w:rsidRPr="008833C9" w:rsidRDefault="005626D1" w:rsidP="00623A49">
      <w:pPr>
        <w:pStyle w:val="SectionHeading2"/>
        <w:ind w:right="-302"/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1CD5E3" wp14:editId="314620BC">
                <wp:simplePos x="0" y="0"/>
                <wp:positionH relativeFrom="column">
                  <wp:posOffset>163195</wp:posOffset>
                </wp:positionH>
                <wp:positionV relativeFrom="paragraph">
                  <wp:posOffset>4142105</wp:posOffset>
                </wp:positionV>
                <wp:extent cx="2800350" cy="2314575"/>
                <wp:effectExtent l="0" t="0" r="19050" b="2857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6D1" w:rsidRPr="005626D1" w:rsidRDefault="005626D1" w:rsidP="00895C99">
                            <w:pPr>
                              <w:pStyle w:val="SectionHeading2"/>
                              <w:ind w:left="-142" w:right="-302"/>
                              <w:jc w:val="center"/>
                              <w:rPr>
                                <w:rFonts w:asciiTheme="minorHAnsi" w:hAnsiTheme="minorHAnsi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5626D1">
                              <w:rPr>
                                <w:rFonts w:asciiTheme="minorHAnsi" w:hAnsiTheme="minorHAnsi"/>
                                <w:b/>
                                <w:color w:val="00B050"/>
                                <w:sz w:val="24"/>
                                <w:szCs w:val="24"/>
                              </w:rPr>
                              <w:t>Pharmacocinétique de l’</w:t>
                            </w:r>
                            <w:proofErr w:type="spellStart"/>
                            <w:r w:rsidRPr="005626D1">
                              <w:rPr>
                                <w:rFonts w:asciiTheme="minorHAnsi" w:hAnsiTheme="minorHAnsi"/>
                                <w:b/>
                                <w:color w:val="00B050"/>
                                <w:sz w:val="24"/>
                                <w:szCs w:val="24"/>
                              </w:rPr>
                              <w:t>anakinra</w:t>
                            </w:r>
                            <w:proofErr w:type="spellEnd"/>
                          </w:p>
                          <w:p w:rsidR="005626D1" w:rsidRPr="005626D1" w:rsidRDefault="005626D1" w:rsidP="00895C99">
                            <w:pPr>
                              <w:ind w:left="-142"/>
                              <w:jc w:val="center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  <w:r w:rsidRPr="005626D1">
                              <w:rPr>
                                <w:b/>
                                <w:color w:val="808080" w:themeColor="background1" w:themeShade="80"/>
                              </w:rPr>
                              <w:t>Pour 10 patients du CHU de Rennes</w:t>
                            </w:r>
                          </w:p>
                          <w:p w:rsidR="005626D1" w:rsidRDefault="005626D1" w:rsidP="00895C99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ind w:left="-142" w:firstLine="0"/>
                              <w:jc w:val="center"/>
                            </w:pPr>
                            <w:r>
                              <w:t>2 nuits d’hospitalisation à l’UIC</w:t>
                            </w:r>
                          </w:p>
                          <w:p w:rsidR="005626D1" w:rsidRDefault="005626D1" w:rsidP="00895C99">
                            <w:pPr>
                              <w:pStyle w:val="Paragraphedeliste"/>
                              <w:ind w:left="-142"/>
                              <w:jc w:val="center"/>
                            </w:pPr>
                            <w:r>
                              <w:t>A J1 et à J5</w:t>
                            </w:r>
                          </w:p>
                          <w:p w:rsidR="005626D1" w:rsidRDefault="005626D1" w:rsidP="00895C99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ind w:left="-142" w:firstLine="0"/>
                              <w:jc w:val="center"/>
                            </w:pPr>
                            <w:r>
                              <w:t>Rémunération : 150 € / nuit</w:t>
                            </w:r>
                          </w:p>
                          <w:p w:rsidR="005626D1" w:rsidRPr="00CC11E9" w:rsidRDefault="005626D1" w:rsidP="00895C99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CC11E9">
                              <w:rPr>
                                <w:b/>
                                <w:u w:val="single"/>
                              </w:rPr>
                              <w:t>Contact UIC :</w:t>
                            </w:r>
                          </w:p>
                          <w:p w:rsidR="005626D1" w:rsidRDefault="005626D1" w:rsidP="00895C99">
                            <w:pPr>
                              <w:spacing w:after="0" w:line="240" w:lineRule="auto"/>
                              <w:ind w:left="-142"/>
                              <w:jc w:val="center"/>
                            </w:pPr>
                            <w:r>
                              <w:t xml:space="preserve">Nolwenn </w:t>
                            </w:r>
                            <w:proofErr w:type="spellStart"/>
                            <w:r>
                              <w:t>Boissel</w:t>
                            </w:r>
                            <w:proofErr w:type="spellEnd"/>
                          </w:p>
                          <w:p w:rsidR="005626D1" w:rsidRDefault="005626D1" w:rsidP="00895C99">
                            <w:pPr>
                              <w:spacing w:after="0" w:line="240" w:lineRule="auto"/>
                              <w:ind w:left="-142"/>
                              <w:jc w:val="center"/>
                            </w:pPr>
                            <w:r>
                              <w:t>89</w:t>
                            </w:r>
                            <w:r w:rsidR="00895C99">
                              <w:t xml:space="preserve"> </w:t>
                            </w:r>
                            <w:r>
                              <w:t>201</w:t>
                            </w:r>
                          </w:p>
                          <w:p w:rsidR="005626D1" w:rsidRDefault="00895C99" w:rsidP="00895C99">
                            <w:pPr>
                              <w:spacing w:after="0" w:line="240" w:lineRule="auto"/>
                              <w:ind w:left="-142"/>
                              <w:jc w:val="center"/>
                            </w:pPr>
                            <w:r w:rsidRPr="00895C99">
                              <w:t>ide-cic@chu-rennes.fr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2.85pt;margin-top:326.15pt;width:220.5pt;height:18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rBDKgIAAFEEAAAOAAAAZHJzL2Uyb0RvYy54bWysVE2P0zAQvSPxHyzfadJsC7tR09XSpQhp&#10;+ZAWLtwc22ksbI+x3SbLr2fsdEv5uiB8sDyZ8fPMezNZXY9Gk4P0QYFt6HxWUiItB6HsrqGfPm6f&#10;XVISIrOCabCyoQ8y0Ov10yerwdWygh60kJ4giA314Brax+jqogi8l4aFGThp0dmBNyyi6XeF8GxA&#10;dKOLqiyfFwN44TxwGQJ+vZ2cdJ3xu07y+L7rgoxENxRzi3n3eW/TXqxXrN555nrFj2mwf8jCMGXx&#10;0RPULYuM7L36Dcoo7iFAF2ccTAFdp7jMNWA18/KXau575mSuBckJ7kRT+H+w/N3hgydKNHRJiWUG&#10;JfqMQhEhSZRjlKRKFA0u1Bh57zA2ji9hRKlzucHdAf8SiIVNz+xO3ngPQy+ZwBTn6WZxdnXCCQmk&#10;Hd6CwLfYPkIGGjtvEn/ICEF0lOrhJA/mQTh+rC7L8mKJLo6+6mK+WL5Y5jdY/Xjd+RBfSzAkHRrq&#10;Uf8Mzw53IaZ0WP0Ykl4LoJXYKq2z4XftRntyYNgr27yO6D+FaUuGhl4tq+XEwF8hyrz+BGFUxKbX&#10;yjQUS8KVglideHtlRT5HpvR0xpS1PRKZuJtYjGM7ZtlO+rQgHpBZD1OP40zioQf/jZIB+7uh4eue&#10;eUmJfmNRnav5YpEGIhvIZIWGP/e05x5mOUI1NFIyHTcxD1FK28INqtipzG+Se8rkmDL2bab9OGNp&#10;MM7tHPXjT7D+DgAA//8DAFBLAwQUAAYACAAAACEAWfhaAOEAAAALAQAADwAAAGRycy9kb3ducmV2&#10;LnhtbEyPy07DMBBF90j8gzVIbBB1mrZuCHEqhASiOygItm48TSL8CLabhr9nWMFyZo7unFttJmvY&#10;iCH23kmYzzJg6Bqve9dKeHt9uC6AxaScVsY7lPCNETb1+VmlSu1P7gXHXWoZhbhYKgldSkPJeWw6&#10;tCrO/ICObgcfrEo0hpbroE4Ubg3Ps0xwq3pHHzo14H2HzefuaCUUy6fxI24Xz++NOJibdLUeH7+C&#10;lJcX090tsIRT+oPhV5/UoSanvT86HZmRkK/WREoQq3wBjIClELTZE5nNRQG8rvj/DvUPAAAA//8D&#10;AFBLAQItABQABgAIAAAAIQC2gziS/gAAAOEBAAATAAAAAAAAAAAAAAAAAAAAAABbQ29udGVudF9U&#10;eXBlc10ueG1sUEsBAi0AFAAGAAgAAAAhADj9If/WAAAAlAEAAAsAAAAAAAAAAAAAAAAALwEAAF9y&#10;ZWxzLy5yZWxzUEsBAi0AFAAGAAgAAAAhAFpWsEMqAgAAUQQAAA4AAAAAAAAAAAAAAAAALgIAAGRy&#10;cy9lMm9Eb2MueG1sUEsBAi0AFAAGAAgAAAAhAFn4WgDhAAAACwEAAA8AAAAAAAAAAAAAAAAAhAQA&#10;AGRycy9kb3ducmV2LnhtbFBLBQYAAAAABAAEAPMAAACSBQAAAAA=&#10;">
                <v:textbox>
                  <w:txbxContent>
                    <w:p w:rsidR="005626D1" w:rsidRPr="005626D1" w:rsidRDefault="005626D1" w:rsidP="00895C99">
                      <w:pPr>
                        <w:pStyle w:val="SectionHeading2"/>
                        <w:ind w:left="-142" w:right="-302"/>
                        <w:jc w:val="center"/>
                        <w:rPr>
                          <w:rFonts w:asciiTheme="minorHAnsi" w:hAnsiTheme="minorHAnsi"/>
                          <w:b/>
                          <w:color w:val="00B050"/>
                          <w:sz w:val="24"/>
                          <w:szCs w:val="24"/>
                        </w:rPr>
                      </w:pPr>
                      <w:r w:rsidRPr="005626D1">
                        <w:rPr>
                          <w:rFonts w:asciiTheme="minorHAnsi" w:hAnsiTheme="minorHAnsi"/>
                          <w:b/>
                          <w:color w:val="00B050"/>
                          <w:sz w:val="24"/>
                          <w:szCs w:val="24"/>
                        </w:rPr>
                        <w:t>Pharmacocinétique de l’</w:t>
                      </w:r>
                      <w:proofErr w:type="spellStart"/>
                      <w:r w:rsidRPr="005626D1">
                        <w:rPr>
                          <w:rFonts w:asciiTheme="minorHAnsi" w:hAnsiTheme="minorHAnsi"/>
                          <w:b/>
                          <w:color w:val="00B050"/>
                          <w:sz w:val="24"/>
                          <w:szCs w:val="24"/>
                        </w:rPr>
                        <w:t>anakinra</w:t>
                      </w:r>
                      <w:proofErr w:type="spellEnd"/>
                    </w:p>
                    <w:p w:rsidR="005626D1" w:rsidRPr="005626D1" w:rsidRDefault="005626D1" w:rsidP="00895C99">
                      <w:pPr>
                        <w:ind w:left="-142"/>
                        <w:jc w:val="center"/>
                        <w:rPr>
                          <w:b/>
                          <w:color w:val="808080" w:themeColor="background1" w:themeShade="80"/>
                        </w:rPr>
                      </w:pPr>
                      <w:r w:rsidRPr="005626D1">
                        <w:rPr>
                          <w:b/>
                          <w:color w:val="808080" w:themeColor="background1" w:themeShade="80"/>
                        </w:rPr>
                        <w:t>Pour 10 patients du CHU de Rennes</w:t>
                      </w:r>
                    </w:p>
                    <w:p w:rsidR="005626D1" w:rsidRDefault="005626D1" w:rsidP="00895C99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ind w:left="-142" w:firstLine="0"/>
                        <w:jc w:val="center"/>
                      </w:pPr>
                      <w:r>
                        <w:t>2 nuits d’hospitalisation à l’UIC</w:t>
                      </w:r>
                    </w:p>
                    <w:p w:rsidR="005626D1" w:rsidRDefault="005626D1" w:rsidP="00895C99">
                      <w:pPr>
                        <w:pStyle w:val="Paragraphedeliste"/>
                        <w:ind w:left="-142"/>
                        <w:jc w:val="center"/>
                      </w:pPr>
                      <w:r>
                        <w:t>A J1 et à J5</w:t>
                      </w:r>
                    </w:p>
                    <w:p w:rsidR="005626D1" w:rsidRDefault="005626D1" w:rsidP="00895C99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ind w:left="-142" w:firstLine="0"/>
                        <w:jc w:val="center"/>
                      </w:pPr>
                      <w:r>
                        <w:t>Rémunération : 150 € / nuit</w:t>
                      </w:r>
                    </w:p>
                    <w:p w:rsidR="005626D1" w:rsidRPr="00CC11E9" w:rsidRDefault="005626D1" w:rsidP="00895C99">
                      <w:pPr>
                        <w:spacing w:after="0" w:line="240" w:lineRule="auto"/>
                        <w:ind w:left="-142"/>
                        <w:jc w:val="center"/>
                        <w:rPr>
                          <w:b/>
                          <w:u w:val="single"/>
                        </w:rPr>
                      </w:pPr>
                      <w:r w:rsidRPr="00CC11E9">
                        <w:rPr>
                          <w:b/>
                          <w:u w:val="single"/>
                        </w:rPr>
                        <w:t>Contact UIC :</w:t>
                      </w:r>
                    </w:p>
                    <w:p w:rsidR="005626D1" w:rsidRDefault="005626D1" w:rsidP="00895C99">
                      <w:pPr>
                        <w:spacing w:after="0" w:line="240" w:lineRule="auto"/>
                        <w:ind w:left="-142"/>
                        <w:jc w:val="center"/>
                      </w:pPr>
                      <w:r>
                        <w:t xml:space="preserve">Nolwenn </w:t>
                      </w:r>
                      <w:proofErr w:type="spellStart"/>
                      <w:r>
                        <w:t>Boissel</w:t>
                      </w:r>
                      <w:proofErr w:type="spellEnd"/>
                    </w:p>
                    <w:p w:rsidR="005626D1" w:rsidRDefault="005626D1" w:rsidP="00895C99">
                      <w:pPr>
                        <w:spacing w:after="0" w:line="240" w:lineRule="auto"/>
                        <w:ind w:left="-142"/>
                        <w:jc w:val="center"/>
                      </w:pPr>
                      <w:r>
                        <w:t>89</w:t>
                      </w:r>
                      <w:r w:rsidR="00895C99">
                        <w:t xml:space="preserve"> </w:t>
                      </w:r>
                      <w:r>
                        <w:t>201</w:t>
                      </w:r>
                    </w:p>
                    <w:p w:rsidR="005626D1" w:rsidRDefault="00895C99" w:rsidP="00895C99">
                      <w:pPr>
                        <w:spacing w:after="0" w:line="240" w:lineRule="auto"/>
                        <w:ind w:left="-142"/>
                        <w:jc w:val="center"/>
                      </w:pPr>
                      <w:r w:rsidRPr="00895C99">
                        <w:t>ide-cic@chu-rennes.fr</w:t>
                      </w:r>
                    </w:p>
                  </w:txbxContent>
                </v:textbox>
              </v:shape>
            </w:pict>
          </mc:Fallback>
        </mc:AlternateContent>
      </w:r>
      <w:r w:rsidR="00E633F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7EFEFC" wp14:editId="4708F36C">
                <wp:simplePos x="0" y="0"/>
                <wp:positionH relativeFrom="column">
                  <wp:posOffset>163195</wp:posOffset>
                </wp:positionH>
                <wp:positionV relativeFrom="paragraph">
                  <wp:posOffset>3218180</wp:posOffset>
                </wp:positionV>
                <wp:extent cx="2800350" cy="723900"/>
                <wp:effectExtent l="0" t="0" r="19050" b="1905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723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40000">
                              <a:srgbClr val="71CCA3"/>
                            </a:gs>
                            <a:gs pos="19000">
                              <a:srgbClr val="00B050"/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89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861" w:rsidRPr="00545141" w:rsidRDefault="008E1861" w:rsidP="008E1861">
                            <w:pPr>
                              <w:pStyle w:val="ContactInformationHeading"/>
                              <w:spacing w:before="0" w:after="0" w:line="360" w:lineRule="auto"/>
                              <w:jc w:val="center"/>
                              <w:rPr>
                                <w:b/>
                                <w:color w:val="auto"/>
                              </w:rPr>
                            </w:pPr>
                            <w:r w:rsidRPr="00545141">
                              <w:rPr>
                                <w:b/>
                                <w:color w:val="auto"/>
                              </w:rPr>
                              <w:t xml:space="preserve">INDEMNITES </w:t>
                            </w:r>
                            <w:r>
                              <w:rPr>
                                <w:b/>
                                <w:color w:val="auto"/>
                              </w:rPr>
                              <w:t>PATIENTS</w:t>
                            </w:r>
                          </w:p>
                          <w:p w:rsidR="008E1861" w:rsidRPr="00381E01" w:rsidRDefault="008E1861" w:rsidP="008E1861">
                            <w:pPr>
                              <w:pStyle w:val="ContactInformationHeading"/>
                              <w:spacing w:before="0" w:after="0" w:line="240" w:lineRule="auto"/>
                              <w:jc w:val="center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75511">
                              <w:rPr>
                                <w:color w:val="auto"/>
                                <w:sz w:val="20"/>
                                <w:szCs w:val="20"/>
                              </w:rPr>
                              <w:t>Prise en charge des frais de transport pour les visites prévues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2.85pt;margin-top:253.4pt;width:220.5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X0LswIAAGgFAAAOAAAAZHJzL2Uyb0RvYy54bWysVN9v0zAQfkfif7D8zpJm7X5ES6etYwhp&#10;A8RASLxdHaexcOxge03HX89np+2qwRMiD5Ht8313933nu7jcdJqtpfPKmopPjnLOpBG2VmZV8a9f&#10;bt+cceYDmZq0NbLiT9Lzy/nrVxdDX8rCtlbX0jGAGF8OfcXbEPoyy7xoZUf+yPbSwNhY11HA1q2y&#10;2tEA9E5nRZ6fZIN1de+skN7j9GY08nnCbxopwsem8TIwXXHkFtLfpf8y/rP5BZUrR32rxDYN+ocs&#10;OlIGQfdQNxSIPTr1B1SnhLPeNuFI2C6zTaOETDWgmkn+opqHlnqZagE5vt/T5P8frPiw/uSYqis+&#10;5cxQB4m+QyhWSxbkJkhWRIqG3pe4+dDjbthc2w2kTuX6/s6KH54Zu2jJrOSVc3ZoJdVIcRI9swPX&#10;EcdHkOVwb2vEosdgE9CmcV3kD4wwoEOqp708yIMJHBZneX48g0nAdlocn+dJv4zKnXfvfHgnbcfi&#10;ouIO8id0Wt/5ELOhcndlK1Z9q7RmjVboPYPCOXM2fFOhTdzvylx5+CcPz3qL2qY5vpEBt1outGNr&#10;QoedThaLq+NUN1rBH3pMkO1fPPL8OkdJY24vPGKMrUt8DnIfhoSQJowKBGXCGLwAN9uG9hTA73g8&#10;OUkwY4T0riJQ4iLGAyX76rQyDCqi6rOYLdCYF6QluiOJSWVQWn4Gq9t8HSX+Yp3asKHi57NiNtJi&#10;tdrb/CFHCXhXsT+81qmAWaBVV3EoHcMjDJWxnd6aOq0DKT2ukbc22/6KLTU2V9gsN6mbkwix95a2&#10;fkLDQdXUVRhVWLTW/eJswLOvuP/5SA666/cGwp5PptM4J9JmOjstsHGHluWhhYwAVMUDB29xuQhp&#10;tsS0jb1CczcqcfWcyTZlPOeR+3H0xHlxuE+3ngfk/DcAAAD//wMAUEsDBBQABgAIAAAAIQCEiges&#10;4AAAAAoBAAAPAAAAZHJzL2Rvd25yZXYueG1sTI/BTsMwDIbvSLxDZCRuLFlFy1SaTmjAAZiQVjhw&#10;9BrTVmuSqsm68vaY0zja/vT7+4v1bHsx0Rg67zQsFwoEudqbzjUaPj+eb1YgQkRnsPeONPxQgHV5&#10;eVFgbvzJ7WiqYiM4xIUcNbQxDrmUoW7JYlj4gRzfvv1oMfI4NtKMeOJw28tEqUxa7Bx/aHGgTUv1&#10;oTpaDdtN+rXEatq+v70cpvhqnh53s9L6+mp+uAcRaY5nGP70WR1Kdtr7ozNB9BqS9I5JDanKuAID&#10;t1nGm72GLFErkGUh/1cofwEAAP//AwBQSwECLQAUAAYACAAAACEAtoM4kv4AAADhAQAAEwAAAAAA&#10;AAAAAAAAAAAAAAAAW0NvbnRlbnRfVHlwZXNdLnhtbFBLAQItABQABgAIAAAAIQA4/SH/1gAAAJQB&#10;AAALAAAAAAAAAAAAAAAAAC8BAABfcmVscy8ucmVsc1BLAQItABQABgAIAAAAIQC4zX0LswIAAGgF&#10;AAAOAAAAAAAAAAAAAAAAAC4CAABkcnMvZTJvRG9jLnhtbFBLAQItABQABgAIAAAAIQCEiges4AAA&#10;AAoBAAAPAAAAAAAAAAAAAAAAAA0FAABkcnMvZG93bnJldi54bWxQSwUGAAAAAAQABADzAAAAGgYA&#10;AAAA&#10;" fillcolor="#00b050">
                <v:fill color2="#d6e2f0 [756]" rotate="t" angle="135" colors="0 #00b050;12452f #00b050;26214f #71cca3" focus="100%" type="gradient"/>
                <v:textbox>
                  <w:txbxContent>
                    <w:p w:rsidR="008E1861" w:rsidRPr="00545141" w:rsidRDefault="008E1861" w:rsidP="008E1861">
                      <w:pPr>
                        <w:pStyle w:val="ContactInformationHeading"/>
                        <w:spacing w:before="0" w:after="0" w:line="360" w:lineRule="auto"/>
                        <w:jc w:val="center"/>
                        <w:rPr>
                          <w:b/>
                          <w:color w:val="auto"/>
                        </w:rPr>
                      </w:pPr>
                      <w:r w:rsidRPr="00545141">
                        <w:rPr>
                          <w:b/>
                          <w:color w:val="auto"/>
                        </w:rPr>
                        <w:t xml:space="preserve">INDEMNITES </w:t>
                      </w:r>
                      <w:r>
                        <w:rPr>
                          <w:b/>
                          <w:color w:val="auto"/>
                        </w:rPr>
                        <w:t>PATIENTS</w:t>
                      </w:r>
                    </w:p>
                    <w:p w:rsidR="008E1861" w:rsidRPr="00381E01" w:rsidRDefault="008E1861" w:rsidP="008E1861">
                      <w:pPr>
                        <w:pStyle w:val="ContactInformationHeading"/>
                        <w:spacing w:before="0" w:after="0" w:line="240" w:lineRule="auto"/>
                        <w:jc w:val="center"/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075511">
                        <w:rPr>
                          <w:color w:val="auto"/>
                          <w:sz w:val="20"/>
                          <w:szCs w:val="20"/>
                        </w:rPr>
                        <w:t>Prise en charge des frais de transport pour les visites prévues</w:t>
                      </w:r>
                    </w:p>
                  </w:txbxContent>
                </v:textbox>
              </v:shape>
            </w:pict>
          </mc:Fallback>
        </mc:AlternateContent>
      </w:r>
      <w:r w:rsidR="00C76208">
        <w:br w:type="column"/>
      </w:r>
      <w:r w:rsidR="007E168A" w:rsidRPr="008833C9">
        <w:rPr>
          <w:rFonts w:asciiTheme="minorHAnsi" w:hAnsiTheme="minorHAnsi"/>
          <w:b/>
          <w:color w:val="00B050"/>
          <w:sz w:val="24"/>
          <w:szCs w:val="24"/>
        </w:rPr>
        <w:lastRenderedPageBreak/>
        <w:t>Critères d’inclusion</w:t>
      </w:r>
    </w:p>
    <w:p w:rsidR="007E168A" w:rsidRPr="007E168A" w:rsidRDefault="007E168A" w:rsidP="00623A49">
      <w:pPr>
        <w:pStyle w:val="BrochureCopy"/>
        <w:tabs>
          <w:tab w:val="left" w:pos="426"/>
        </w:tabs>
        <w:spacing w:after="0" w:line="276" w:lineRule="auto"/>
        <w:ind w:left="142" w:right="-302"/>
        <w:rPr>
          <w:sz w:val="20"/>
          <w:szCs w:val="20"/>
        </w:rPr>
      </w:pPr>
      <w:r w:rsidRPr="007E168A">
        <w:rPr>
          <w:sz w:val="20"/>
          <w:szCs w:val="20"/>
        </w:rPr>
        <w:t>-</w:t>
      </w:r>
      <w:r w:rsidRPr="007E168A">
        <w:rPr>
          <w:sz w:val="20"/>
          <w:szCs w:val="20"/>
        </w:rPr>
        <w:tab/>
        <w:t>Adulte de 18 ans ou plus,</w:t>
      </w:r>
    </w:p>
    <w:p w:rsidR="007E168A" w:rsidRPr="007E168A" w:rsidRDefault="007E168A" w:rsidP="00623A49">
      <w:pPr>
        <w:pStyle w:val="BrochureCopy"/>
        <w:tabs>
          <w:tab w:val="left" w:pos="426"/>
        </w:tabs>
        <w:spacing w:after="0" w:line="276" w:lineRule="auto"/>
        <w:ind w:left="142" w:right="-302"/>
        <w:rPr>
          <w:sz w:val="20"/>
          <w:szCs w:val="20"/>
        </w:rPr>
      </w:pPr>
      <w:r w:rsidRPr="007E168A">
        <w:rPr>
          <w:sz w:val="20"/>
          <w:szCs w:val="20"/>
        </w:rPr>
        <w:t>-</w:t>
      </w:r>
      <w:r w:rsidRPr="007E168A">
        <w:rPr>
          <w:sz w:val="20"/>
          <w:szCs w:val="20"/>
        </w:rPr>
        <w:tab/>
        <w:t>Atteint d’hémochromatose génétique par test génétique (homozygotie pour la mutation C282Y du gène HFE),</w:t>
      </w:r>
    </w:p>
    <w:p w:rsidR="007E168A" w:rsidRPr="007E168A" w:rsidRDefault="007E168A" w:rsidP="00623A49">
      <w:pPr>
        <w:pStyle w:val="BrochureCopy"/>
        <w:tabs>
          <w:tab w:val="left" w:pos="426"/>
        </w:tabs>
        <w:spacing w:after="0" w:line="276" w:lineRule="auto"/>
        <w:ind w:left="142" w:right="-302"/>
        <w:rPr>
          <w:sz w:val="20"/>
          <w:szCs w:val="20"/>
        </w:rPr>
      </w:pPr>
      <w:r w:rsidRPr="007E168A">
        <w:rPr>
          <w:sz w:val="20"/>
          <w:szCs w:val="20"/>
        </w:rPr>
        <w:t>-</w:t>
      </w:r>
      <w:r w:rsidRPr="007E168A">
        <w:rPr>
          <w:sz w:val="20"/>
          <w:szCs w:val="20"/>
        </w:rPr>
        <w:tab/>
        <w:t xml:space="preserve">Atteint de rhumatisme attribué à l’hémochromatose, considéré par le médecin rhumatologue comme réfractaire au traitement usuel défini par une symptomatologie douloureuse persistante malgré un traitement d’au moins 1 mois d’antalgiques de niveau II à dose optimale, AINS, colchicine, injection </w:t>
      </w:r>
      <w:proofErr w:type="spellStart"/>
      <w:r w:rsidRPr="007E168A">
        <w:rPr>
          <w:sz w:val="20"/>
          <w:szCs w:val="20"/>
        </w:rPr>
        <w:t>intra-articulaire</w:t>
      </w:r>
      <w:proofErr w:type="spellEnd"/>
      <w:r w:rsidRPr="007E168A">
        <w:rPr>
          <w:sz w:val="20"/>
          <w:szCs w:val="20"/>
        </w:rPr>
        <w:t xml:space="preserve"> de corticoïdes, pris seul ou en association,</w:t>
      </w:r>
    </w:p>
    <w:p w:rsidR="007E168A" w:rsidRDefault="007E168A" w:rsidP="00623A49">
      <w:pPr>
        <w:pStyle w:val="BrochureCopy"/>
        <w:tabs>
          <w:tab w:val="left" w:pos="426"/>
        </w:tabs>
        <w:spacing w:after="0" w:line="276" w:lineRule="auto"/>
        <w:ind w:left="142" w:right="-302"/>
        <w:rPr>
          <w:sz w:val="20"/>
          <w:szCs w:val="20"/>
        </w:rPr>
      </w:pPr>
      <w:r w:rsidRPr="007E168A">
        <w:rPr>
          <w:sz w:val="20"/>
          <w:szCs w:val="20"/>
        </w:rPr>
        <w:t>-</w:t>
      </w:r>
      <w:r w:rsidRPr="007E168A">
        <w:rPr>
          <w:sz w:val="20"/>
          <w:szCs w:val="20"/>
        </w:rPr>
        <w:tab/>
        <w:t xml:space="preserve">Présentant une douleur articulaire &gt; 40/100 mm </w:t>
      </w:r>
      <w:r w:rsidR="00CE4ABF">
        <w:rPr>
          <w:sz w:val="20"/>
          <w:szCs w:val="20"/>
        </w:rPr>
        <w:t xml:space="preserve">(douleur des 48 dernières heures) </w:t>
      </w:r>
      <w:r w:rsidRPr="007E168A">
        <w:rPr>
          <w:sz w:val="20"/>
          <w:szCs w:val="20"/>
        </w:rPr>
        <w:t>mesurée sur une échelle visuelle analogique (EVA),</w:t>
      </w:r>
    </w:p>
    <w:p w:rsidR="009B20F2" w:rsidRPr="007E168A" w:rsidRDefault="009B20F2" w:rsidP="00623A49">
      <w:pPr>
        <w:pStyle w:val="BrochureCopy"/>
        <w:tabs>
          <w:tab w:val="left" w:pos="426"/>
        </w:tabs>
        <w:spacing w:after="0" w:line="276" w:lineRule="auto"/>
        <w:ind w:left="142" w:right="-302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>Contraception efficace pendant le traitement et pendant 48h après la dernière administration pour les femmes en âge de concevoir un enfant,</w:t>
      </w:r>
    </w:p>
    <w:p w:rsidR="007E168A" w:rsidRPr="007E168A" w:rsidRDefault="007E168A" w:rsidP="00623A49">
      <w:pPr>
        <w:pStyle w:val="BrochureCopy"/>
        <w:tabs>
          <w:tab w:val="left" w:pos="426"/>
        </w:tabs>
        <w:spacing w:after="0" w:line="276" w:lineRule="auto"/>
        <w:ind w:left="142" w:right="-302"/>
        <w:rPr>
          <w:sz w:val="20"/>
          <w:szCs w:val="20"/>
        </w:rPr>
      </w:pPr>
      <w:r w:rsidRPr="007E168A">
        <w:rPr>
          <w:sz w:val="20"/>
          <w:szCs w:val="20"/>
        </w:rPr>
        <w:t>-</w:t>
      </w:r>
      <w:r w:rsidRPr="007E168A">
        <w:rPr>
          <w:sz w:val="20"/>
          <w:szCs w:val="20"/>
        </w:rPr>
        <w:tab/>
        <w:t>Ayant donné un consentement libre, éclairé et par écrit</w:t>
      </w:r>
    </w:p>
    <w:p w:rsidR="00623A49" w:rsidRDefault="00623A49" w:rsidP="00623A49">
      <w:pPr>
        <w:pStyle w:val="BrochureCopy"/>
        <w:spacing w:after="0" w:line="240" w:lineRule="auto"/>
        <w:ind w:right="-302"/>
        <w:rPr>
          <w:b/>
          <w:color w:val="00B050"/>
          <w:sz w:val="24"/>
          <w:szCs w:val="24"/>
        </w:rPr>
      </w:pPr>
    </w:p>
    <w:p w:rsidR="00C76208" w:rsidRPr="00F33316" w:rsidRDefault="00C76208" w:rsidP="00623A49">
      <w:pPr>
        <w:pStyle w:val="BrochureCopy"/>
        <w:spacing w:after="0" w:line="240" w:lineRule="auto"/>
        <w:ind w:right="-302"/>
      </w:pPr>
      <w:r w:rsidRPr="00D25F43">
        <w:rPr>
          <w:b/>
          <w:color w:val="00B050"/>
          <w:sz w:val="24"/>
          <w:szCs w:val="24"/>
        </w:rPr>
        <w:t>Critères de non inclusion</w:t>
      </w:r>
    </w:p>
    <w:p w:rsidR="006D2F86" w:rsidRPr="007E168A" w:rsidRDefault="009B20F2" w:rsidP="00623A49">
      <w:pPr>
        <w:pStyle w:val="BrochureCopy"/>
        <w:tabs>
          <w:tab w:val="left" w:pos="426"/>
        </w:tabs>
        <w:spacing w:after="0" w:line="276" w:lineRule="auto"/>
        <w:ind w:left="142" w:right="-302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="006D2F86" w:rsidRPr="007E168A">
        <w:rPr>
          <w:sz w:val="20"/>
          <w:szCs w:val="20"/>
        </w:rPr>
        <w:t>Rhumat</w:t>
      </w:r>
      <w:r w:rsidR="00A7452F" w:rsidRPr="007E168A">
        <w:rPr>
          <w:sz w:val="20"/>
          <w:szCs w:val="20"/>
        </w:rPr>
        <w:t>isme lié à une autre cause</w:t>
      </w:r>
      <w:r w:rsidR="006D2F86" w:rsidRPr="007E168A">
        <w:rPr>
          <w:sz w:val="20"/>
          <w:szCs w:val="20"/>
        </w:rPr>
        <w:t xml:space="preserve"> </w:t>
      </w:r>
      <w:r w:rsidR="00E3789C" w:rsidRPr="007E168A">
        <w:rPr>
          <w:sz w:val="20"/>
          <w:szCs w:val="20"/>
        </w:rPr>
        <w:t>(</w:t>
      </w:r>
      <w:r w:rsidR="006D2F86" w:rsidRPr="007E168A">
        <w:rPr>
          <w:sz w:val="20"/>
          <w:szCs w:val="20"/>
        </w:rPr>
        <w:t xml:space="preserve">polyarthrite rhumatoïde, </w:t>
      </w:r>
      <w:proofErr w:type="spellStart"/>
      <w:r w:rsidR="006D2F86" w:rsidRPr="007E168A">
        <w:rPr>
          <w:sz w:val="20"/>
          <w:szCs w:val="20"/>
        </w:rPr>
        <w:t>spondyloarthropathies</w:t>
      </w:r>
      <w:proofErr w:type="spellEnd"/>
      <w:r w:rsidR="006D2F86" w:rsidRPr="007E168A">
        <w:rPr>
          <w:sz w:val="20"/>
          <w:szCs w:val="20"/>
        </w:rPr>
        <w:t>, rhumatisme psoriasique ou maladie systémique</w:t>
      </w:r>
      <w:r w:rsidR="00E3789C" w:rsidRPr="007E168A">
        <w:rPr>
          <w:sz w:val="20"/>
          <w:szCs w:val="20"/>
        </w:rPr>
        <w:t>)</w:t>
      </w:r>
      <w:r w:rsidR="006D2F86" w:rsidRPr="007E168A">
        <w:rPr>
          <w:sz w:val="20"/>
          <w:szCs w:val="20"/>
        </w:rPr>
        <w:t>,</w:t>
      </w:r>
    </w:p>
    <w:p w:rsidR="006D2F86" w:rsidRPr="007E168A" w:rsidRDefault="009B20F2" w:rsidP="00623A49">
      <w:pPr>
        <w:pStyle w:val="BrochureCopy"/>
        <w:tabs>
          <w:tab w:val="left" w:pos="426"/>
        </w:tabs>
        <w:spacing w:after="0" w:line="276" w:lineRule="auto"/>
        <w:ind w:left="142" w:right="-302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="006D2F86" w:rsidRPr="007E168A">
        <w:rPr>
          <w:sz w:val="20"/>
          <w:szCs w:val="20"/>
        </w:rPr>
        <w:t>Traitement en cours par Méthotrexate</w:t>
      </w:r>
      <w:r w:rsidR="00E3789C" w:rsidRPr="007E168A">
        <w:rPr>
          <w:sz w:val="20"/>
          <w:szCs w:val="20"/>
        </w:rPr>
        <w:t xml:space="preserve">, </w:t>
      </w:r>
      <w:proofErr w:type="spellStart"/>
      <w:r w:rsidR="00E3789C" w:rsidRPr="007E168A">
        <w:rPr>
          <w:sz w:val="20"/>
          <w:szCs w:val="20"/>
        </w:rPr>
        <w:t>Hydroxychloroquine</w:t>
      </w:r>
      <w:proofErr w:type="spellEnd"/>
      <w:r w:rsidR="00E3789C" w:rsidRPr="007E168A">
        <w:rPr>
          <w:sz w:val="20"/>
          <w:szCs w:val="20"/>
        </w:rPr>
        <w:t xml:space="preserve">, </w:t>
      </w:r>
      <w:proofErr w:type="spellStart"/>
      <w:r w:rsidR="00E3789C" w:rsidRPr="007E168A">
        <w:rPr>
          <w:sz w:val="20"/>
          <w:szCs w:val="20"/>
        </w:rPr>
        <w:t>ttt</w:t>
      </w:r>
      <w:proofErr w:type="spellEnd"/>
      <w:r w:rsidR="006D2F86" w:rsidRPr="007E168A">
        <w:rPr>
          <w:sz w:val="20"/>
          <w:szCs w:val="20"/>
        </w:rPr>
        <w:t xml:space="preserve"> biologiques des rhumatis</w:t>
      </w:r>
      <w:r w:rsidR="00E3789C" w:rsidRPr="007E168A">
        <w:rPr>
          <w:sz w:val="20"/>
          <w:szCs w:val="20"/>
        </w:rPr>
        <w:t xml:space="preserve">mes inflammatoires ou </w:t>
      </w:r>
      <w:proofErr w:type="spellStart"/>
      <w:r w:rsidR="00E3789C" w:rsidRPr="007E168A">
        <w:rPr>
          <w:sz w:val="20"/>
          <w:szCs w:val="20"/>
        </w:rPr>
        <w:t>ttt</w:t>
      </w:r>
      <w:proofErr w:type="spellEnd"/>
      <w:r w:rsidR="006D2F86" w:rsidRPr="007E168A">
        <w:rPr>
          <w:sz w:val="20"/>
          <w:szCs w:val="20"/>
        </w:rPr>
        <w:t xml:space="preserve"> immunosuppresseurs,</w:t>
      </w:r>
    </w:p>
    <w:p w:rsidR="006D2F86" w:rsidRPr="007E168A" w:rsidRDefault="006D2F86" w:rsidP="00623A49">
      <w:pPr>
        <w:pStyle w:val="BrochureCopy"/>
        <w:tabs>
          <w:tab w:val="left" w:pos="426"/>
        </w:tabs>
        <w:spacing w:after="0" w:line="276" w:lineRule="auto"/>
        <w:ind w:left="142" w:right="-302"/>
        <w:rPr>
          <w:sz w:val="20"/>
          <w:szCs w:val="20"/>
        </w:rPr>
      </w:pPr>
      <w:r w:rsidRPr="007E168A">
        <w:rPr>
          <w:sz w:val="20"/>
          <w:szCs w:val="20"/>
        </w:rPr>
        <w:t>-</w:t>
      </w:r>
      <w:r w:rsidRPr="007E168A">
        <w:rPr>
          <w:sz w:val="20"/>
          <w:szCs w:val="20"/>
        </w:rPr>
        <w:tab/>
        <w:t xml:space="preserve">Pathologie maligne (cancer), </w:t>
      </w:r>
      <w:proofErr w:type="spellStart"/>
      <w:r w:rsidRPr="007E168A">
        <w:rPr>
          <w:sz w:val="20"/>
          <w:szCs w:val="20"/>
        </w:rPr>
        <w:t>gammapathie</w:t>
      </w:r>
      <w:proofErr w:type="spellEnd"/>
      <w:r w:rsidRPr="007E168A">
        <w:rPr>
          <w:sz w:val="20"/>
          <w:szCs w:val="20"/>
        </w:rPr>
        <w:t xml:space="preserve"> monoclonale,</w:t>
      </w:r>
    </w:p>
    <w:p w:rsidR="006D2F86" w:rsidRPr="007E168A" w:rsidRDefault="006D2F86" w:rsidP="00623A49">
      <w:pPr>
        <w:pStyle w:val="BrochureCopy"/>
        <w:tabs>
          <w:tab w:val="left" w:pos="426"/>
        </w:tabs>
        <w:spacing w:after="0" w:line="276" w:lineRule="auto"/>
        <w:ind w:left="142" w:right="-302"/>
        <w:rPr>
          <w:sz w:val="20"/>
          <w:szCs w:val="20"/>
        </w:rPr>
      </w:pPr>
      <w:r w:rsidRPr="007E168A">
        <w:rPr>
          <w:sz w:val="20"/>
          <w:szCs w:val="20"/>
        </w:rPr>
        <w:t>-</w:t>
      </w:r>
      <w:r w:rsidRPr="007E168A">
        <w:rPr>
          <w:sz w:val="20"/>
          <w:szCs w:val="20"/>
        </w:rPr>
        <w:tab/>
        <w:t>Intolérance à l’</w:t>
      </w:r>
      <w:proofErr w:type="spellStart"/>
      <w:r w:rsidRPr="007E168A">
        <w:rPr>
          <w:sz w:val="20"/>
          <w:szCs w:val="20"/>
        </w:rPr>
        <w:t>anakinra</w:t>
      </w:r>
      <w:proofErr w:type="spellEnd"/>
      <w:r w:rsidRPr="007E168A">
        <w:rPr>
          <w:sz w:val="20"/>
          <w:szCs w:val="20"/>
        </w:rPr>
        <w:t>,</w:t>
      </w:r>
    </w:p>
    <w:p w:rsidR="006D2F86" w:rsidRPr="007E168A" w:rsidRDefault="006D2F86" w:rsidP="00623A49">
      <w:pPr>
        <w:pStyle w:val="BrochureCopy"/>
        <w:tabs>
          <w:tab w:val="left" w:pos="426"/>
        </w:tabs>
        <w:spacing w:after="0" w:line="276" w:lineRule="auto"/>
        <w:ind w:left="142" w:right="-302"/>
        <w:rPr>
          <w:sz w:val="20"/>
          <w:szCs w:val="20"/>
        </w:rPr>
      </w:pPr>
      <w:r w:rsidRPr="007E168A">
        <w:rPr>
          <w:sz w:val="20"/>
          <w:szCs w:val="20"/>
        </w:rPr>
        <w:t>-</w:t>
      </w:r>
      <w:r w:rsidRPr="007E168A">
        <w:rPr>
          <w:sz w:val="20"/>
          <w:szCs w:val="20"/>
        </w:rPr>
        <w:tab/>
        <w:t>Contre-indication à l’</w:t>
      </w:r>
      <w:proofErr w:type="spellStart"/>
      <w:r w:rsidRPr="007E168A">
        <w:rPr>
          <w:sz w:val="20"/>
          <w:szCs w:val="20"/>
        </w:rPr>
        <w:t>anakinra</w:t>
      </w:r>
      <w:proofErr w:type="spellEnd"/>
      <w:r w:rsidRPr="007E168A">
        <w:rPr>
          <w:sz w:val="20"/>
          <w:szCs w:val="20"/>
        </w:rPr>
        <w:t xml:space="preserve"> :</w:t>
      </w:r>
    </w:p>
    <w:p w:rsidR="006D2F86" w:rsidRPr="007E168A" w:rsidRDefault="000F63C1" w:rsidP="00623A49">
      <w:pPr>
        <w:pStyle w:val="BrochureCopy"/>
        <w:tabs>
          <w:tab w:val="left" w:pos="426"/>
        </w:tabs>
        <w:spacing w:after="0" w:line="276" w:lineRule="auto"/>
        <w:ind w:left="142" w:right="-302"/>
        <w:rPr>
          <w:sz w:val="20"/>
          <w:szCs w:val="20"/>
        </w:rPr>
      </w:pPr>
      <w:r w:rsidRPr="007E168A">
        <w:rPr>
          <w:sz w:val="20"/>
          <w:szCs w:val="20"/>
        </w:rPr>
        <w:t>-</w:t>
      </w:r>
      <w:r w:rsidR="006D2F86" w:rsidRPr="007E168A">
        <w:rPr>
          <w:sz w:val="20"/>
          <w:szCs w:val="20"/>
        </w:rPr>
        <w:tab/>
        <w:t>Femme enceinte ou allaitante,</w:t>
      </w:r>
      <w:r w:rsidR="00F3796E" w:rsidRPr="007E168A">
        <w:rPr>
          <w:sz w:val="20"/>
          <w:szCs w:val="20"/>
        </w:rPr>
        <w:t xml:space="preserve"> </w:t>
      </w:r>
      <w:r w:rsidR="00E3789C" w:rsidRPr="007E168A">
        <w:rPr>
          <w:sz w:val="20"/>
          <w:szCs w:val="20"/>
        </w:rPr>
        <w:t>h</w:t>
      </w:r>
      <w:r w:rsidR="006D2F86" w:rsidRPr="007E168A">
        <w:rPr>
          <w:sz w:val="20"/>
          <w:szCs w:val="20"/>
        </w:rPr>
        <w:t xml:space="preserve">ypersensibilité à l’un des excipients ou aux protéines d’E. </w:t>
      </w:r>
      <w:proofErr w:type="gramStart"/>
      <w:r w:rsidR="006D2F86" w:rsidRPr="007E168A">
        <w:rPr>
          <w:sz w:val="20"/>
          <w:szCs w:val="20"/>
        </w:rPr>
        <w:t>coli</w:t>
      </w:r>
      <w:proofErr w:type="gramEnd"/>
      <w:r w:rsidR="006D2F86" w:rsidRPr="007E168A">
        <w:rPr>
          <w:sz w:val="20"/>
          <w:szCs w:val="20"/>
        </w:rPr>
        <w:t>,</w:t>
      </w:r>
      <w:r w:rsidR="00F3796E" w:rsidRPr="007E168A">
        <w:rPr>
          <w:sz w:val="20"/>
          <w:szCs w:val="20"/>
        </w:rPr>
        <w:t xml:space="preserve"> </w:t>
      </w:r>
      <w:r w:rsidR="00E3789C" w:rsidRPr="007E168A">
        <w:rPr>
          <w:sz w:val="20"/>
          <w:szCs w:val="20"/>
        </w:rPr>
        <w:t>insuffisance rénale sévère</w:t>
      </w:r>
      <w:r w:rsidR="006D2F86" w:rsidRPr="007E168A">
        <w:rPr>
          <w:sz w:val="20"/>
          <w:szCs w:val="20"/>
        </w:rPr>
        <w:t>,</w:t>
      </w:r>
      <w:r w:rsidR="00F3796E" w:rsidRPr="007E168A">
        <w:rPr>
          <w:sz w:val="20"/>
          <w:szCs w:val="20"/>
        </w:rPr>
        <w:t xml:space="preserve"> </w:t>
      </w:r>
      <w:r w:rsidR="00E3789C" w:rsidRPr="007E168A">
        <w:rPr>
          <w:sz w:val="20"/>
          <w:szCs w:val="20"/>
        </w:rPr>
        <w:t>neutropénie</w:t>
      </w:r>
      <w:r w:rsidR="006D2F86" w:rsidRPr="007E168A">
        <w:rPr>
          <w:sz w:val="20"/>
          <w:szCs w:val="20"/>
        </w:rPr>
        <w:t>,</w:t>
      </w:r>
      <w:r w:rsidR="00F3796E" w:rsidRPr="007E168A">
        <w:rPr>
          <w:sz w:val="20"/>
          <w:szCs w:val="20"/>
        </w:rPr>
        <w:t xml:space="preserve"> </w:t>
      </w:r>
      <w:r w:rsidR="00E3789C" w:rsidRPr="007E168A">
        <w:rPr>
          <w:sz w:val="20"/>
          <w:szCs w:val="20"/>
        </w:rPr>
        <w:t>i</w:t>
      </w:r>
      <w:r w:rsidR="006D2F86" w:rsidRPr="007E168A">
        <w:rPr>
          <w:sz w:val="20"/>
          <w:szCs w:val="20"/>
        </w:rPr>
        <w:t>nfection en cours,</w:t>
      </w:r>
    </w:p>
    <w:p w:rsidR="006D2F86" w:rsidRPr="007E168A" w:rsidRDefault="006D2F86" w:rsidP="00623A49">
      <w:pPr>
        <w:pStyle w:val="BrochureCopy"/>
        <w:tabs>
          <w:tab w:val="left" w:pos="426"/>
        </w:tabs>
        <w:spacing w:after="0" w:line="276" w:lineRule="auto"/>
        <w:ind w:left="142" w:right="-302"/>
        <w:rPr>
          <w:sz w:val="20"/>
          <w:szCs w:val="20"/>
        </w:rPr>
      </w:pPr>
      <w:r w:rsidRPr="007E168A">
        <w:rPr>
          <w:sz w:val="20"/>
          <w:szCs w:val="20"/>
        </w:rPr>
        <w:t>-</w:t>
      </w:r>
      <w:r w:rsidRPr="007E168A">
        <w:rPr>
          <w:sz w:val="20"/>
          <w:szCs w:val="20"/>
        </w:rPr>
        <w:tab/>
        <w:t>Patient ne pouvant pas respecter le protocole,</w:t>
      </w:r>
    </w:p>
    <w:p w:rsidR="0013120B" w:rsidRPr="007E168A" w:rsidRDefault="006D2F86" w:rsidP="00623A49">
      <w:pPr>
        <w:pStyle w:val="BrochureCopy"/>
        <w:tabs>
          <w:tab w:val="left" w:pos="426"/>
        </w:tabs>
        <w:spacing w:after="0" w:line="276" w:lineRule="auto"/>
        <w:ind w:left="142" w:right="-302"/>
        <w:rPr>
          <w:sz w:val="20"/>
          <w:szCs w:val="20"/>
        </w:rPr>
      </w:pPr>
      <w:r w:rsidRPr="007E168A">
        <w:rPr>
          <w:sz w:val="20"/>
          <w:szCs w:val="20"/>
        </w:rPr>
        <w:t>-</w:t>
      </w:r>
      <w:r w:rsidRPr="007E168A">
        <w:rPr>
          <w:sz w:val="20"/>
          <w:szCs w:val="20"/>
        </w:rPr>
        <w:tab/>
        <w:t>Personnes majeures faisant l’objet d’une protection légale (sauvegarde de justice, curatelle, tutelle), les personnes privées de liberté.</w:t>
      </w:r>
    </w:p>
    <w:sectPr w:rsidR="0013120B" w:rsidRPr="007E168A" w:rsidSect="005140D6">
      <w:footerReference w:type="default" r:id="rId11"/>
      <w:pgSz w:w="16838" w:h="11906" w:orient="landscape" w:code="9"/>
      <w:pgMar w:top="567" w:right="720" w:bottom="454" w:left="720" w:header="284" w:footer="284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0D6" w:rsidRDefault="005140D6" w:rsidP="005140D6">
      <w:pPr>
        <w:spacing w:after="0" w:line="240" w:lineRule="auto"/>
      </w:pPr>
      <w:r>
        <w:separator/>
      </w:r>
    </w:p>
  </w:endnote>
  <w:endnote w:type="continuationSeparator" w:id="0">
    <w:p w:rsidR="005140D6" w:rsidRDefault="005140D6" w:rsidP="0051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D6" w:rsidRPr="005140D6" w:rsidRDefault="005E4A66" w:rsidP="00C028BF">
    <w:pPr>
      <w:pStyle w:val="Pieddepage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t xml:space="preserve">Version </w:t>
    </w:r>
    <w:r w:rsidR="00CE4ABF">
      <w:rPr>
        <w:color w:val="A6A6A6" w:themeColor="background1" w:themeShade="A6"/>
        <w:sz w:val="16"/>
        <w:szCs w:val="16"/>
      </w:rPr>
      <w:t>4</w:t>
    </w:r>
    <w:r>
      <w:rPr>
        <w:color w:val="A6A6A6" w:themeColor="background1" w:themeShade="A6"/>
        <w:sz w:val="16"/>
        <w:szCs w:val="16"/>
      </w:rPr>
      <w:t>.0</w:t>
    </w:r>
    <w:r w:rsidR="005140D6" w:rsidRPr="005140D6">
      <w:rPr>
        <w:color w:val="A6A6A6" w:themeColor="background1" w:themeShade="A6"/>
        <w:sz w:val="16"/>
        <w:szCs w:val="16"/>
      </w:rPr>
      <w:t xml:space="preserve"> du </w:t>
    </w:r>
    <w:r w:rsidR="00CE4ABF">
      <w:rPr>
        <w:color w:val="A6A6A6" w:themeColor="background1" w:themeShade="A6"/>
        <w:sz w:val="16"/>
        <w:szCs w:val="16"/>
      </w:rPr>
      <w:t>16/02/15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0D6" w:rsidRDefault="005140D6" w:rsidP="005140D6">
      <w:pPr>
        <w:spacing w:after="0" w:line="240" w:lineRule="auto"/>
      </w:pPr>
      <w:r>
        <w:separator/>
      </w:r>
    </w:p>
  </w:footnote>
  <w:footnote w:type="continuationSeparator" w:id="0">
    <w:p w:rsidR="005140D6" w:rsidRDefault="005140D6" w:rsidP="005140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E25"/>
    <w:multiLevelType w:val="hybridMultilevel"/>
    <w:tmpl w:val="11DA15EE"/>
    <w:lvl w:ilvl="0" w:tplc="62221CF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63D42"/>
    <w:multiLevelType w:val="hybridMultilevel"/>
    <w:tmpl w:val="B8E83396"/>
    <w:lvl w:ilvl="0" w:tplc="3676BC48">
      <w:start w:val="8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54D11"/>
    <w:multiLevelType w:val="hybridMultilevel"/>
    <w:tmpl w:val="A4723D10"/>
    <w:lvl w:ilvl="0" w:tplc="B56C7568">
      <w:numFmt w:val="bullet"/>
      <w:lvlText w:val="-"/>
      <w:lvlJc w:val="left"/>
      <w:pPr>
        <w:ind w:left="720" w:hanging="360"/>
      </w:pPr>
      <w:rPr>
        <w:rFonts w:ascii="Univers" w:eastAsia="Times New Roman" w:hAnsi="Univers" w:cs="Gautam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6D1A87"/>
    <w:multiLevelType w:val="hybridMultilevel"/>
    <w:tmpl w:val="5EBCC142"/>
    <w:lvl w:ilvl="0" w:tplc="27ECCC18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1870B0"/>
    <w:multiLevelType w:val="hybridMultilevel"/>
    <w:tmpl w:val="B3C419F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2176506"/>
    <w:multiLevelType w:val="hybridMultilevel"/>
    <w:tmpl w:val="62EC89C4"/>
    <w:lvl w:ilvl="0" w:tplc="F4668E8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954922"/>
    <w:multiLevelType w:val="hybridMultilevel"/>
    <w:tmpl w:val="DA14AC0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E73AFD"/>
    <w:multiLevelType w:val="hybridMultilevel"/>
    <w:tmpl w:val="2B420930"/>
    <w:lvl w:ilvl="0" w:tplc="3D789ED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08"/>
    <w:rsid w:val="00051798"/>
    <w:rsid w:val="000D1D0C"/>
    <w:rsid w:val="000F63C1"/>
    <w:rsid w:val="00110688"/>
    <w:rsid w:val="0013120B"/>
    <w:rsid w:val="0018692D"/>
    <w:rsid w:val="001A0EC9"/>
    <w:rsid w:val="00212134"/>
    <w:rsid w:val="00225653"/>
    <w:rsid w:val="00234A24"/>
    <w:rsid w:val="002A68FC"/>
    <w:rsid w:val="002D2108"/>
    <w:rsid w:val="002E2205"/>
    <w:rsid w:val="0032623F"/>
    <w:rsid w:val="0037346F"/>
    <w:rsid w:val="003A5979"/>
    <w:rsid w:val="00424609"/>
    <w:rsid w:val="0042470A"/>
    <w:rsid w:val="00453A3F"/>
    <w:rsid w:val="00456F6A"/>
    <w:rsid w:val="004639D5"/>
    <w:rsid w:val="004664EF"/>
    <w:rsid w:val="004E289D"/>
    <w:rsid w:val="004F32EC"/>
    <w:rsid w:val="004F7DD3"/>
    <w:rsid w:val="005071D3"/>
    <w:rsid w:val="00510F1A"/>
    <w:rsid w:val="005140D6"/>
    <w:rsid w:val="00545CB5"/>
    <w:rsid w:val="00554C2F"/>
    <w:rsid w:val="005626D1"/>
    <w:rsid w:val="00586C9F"/>
    <w:rsid w:val="005E4A66"/>
    <w:rsid w:val="0060333E"/>
    <w:rsid w:val="00623A49"/>
    <w:rsid w:val="00694FE6"/>
    <w:rsid w:val="006D2F86"/>
    <w:rsid w:val="006E4D1C"/>
    <w:rsid w:val="0070741F"/>
    <w:rsid w:val="0071381D"/>
    <w:rsid w:val="007923A8"/>
    <w:rsid w:val="007C01E7"/>
    <w:rsid w:val="007E168A"/>
    <w:rsid w:val="008227DF"/>
    <w:rsid w:val="0084264C"/>
    <w:rsid w:val="00843B99"/>
    <w:rsid w:val="00876652"/>
    <w:rsid w:val="008833C9"/>
    <w:rsid w:val="00895C99"/>
    <w:rsid w:val="008E1861"/>
    <w:rsid w:val="008E74B6"/>
    <w:rsid w:val="0092366C"/>
    <w:rsid w:val="00925300"/>
    <w:rsid w:val="00926B61"/>
    <w:rsid w:val="009B20F2"/>
    <w:rsid w:val="00A378BA"/>
    <w:rsid w:val="00A42B12"/>
    <w:rsid w:val="00A7452F"/>
    <w:rsid w:val="00A91D44"/>
    <w:rsid w:val="00B1656F"/>
    <w:rsid w:val="00B20953"/>
    <w:rsid w:val="00B6189F"/>
    <w:rsid w:val="00C028BF"/>
    <w:rsid w:val="00C76208"/>
    <w:rsid w:val="00CA42D3"/>
    <w:rsid w:val="00CC11E9"/>
    <w:rsid w:val="00CE3A1A"/>
    <w:rsid w:val="00CE4ABF"/>
    <w:rsid w:val="00D06642"/>
    <w:rsid w:val="00D25F43"/>
    <w:rsid w:val="00D327A0"/>
    <w:rsid w:val="00D35E0C"/>
    <w:rsid w:val="00D54C77"/>
    <w:rsid w:val="00D7113A"/>
    <w:rsid w:val="00D71BED"/>
    <w:rsid w:val="00DC63BF"/>
    <w:rsid w:val="00DD44A8"/>
    <w:rsid w:val="00E3789C"/>
    <w:rsid w:val="00E60178"/>
    <w:rsid w:val="00E633FB"/>
    <w:rsid w:val="00F10966"/>
    <w:rsid w:val="00F150A3"/>
    <w:rsid w:val="00F3039B"/>
    <w:rsid w:val="00F33316"/>
    <w:rsid w:val="00F3796E"/>
    <w:rsid w:val="00F37FA0"/>
    <w:rsid w:val="00F472D0"/>
    <w:rsid w:val="00F47621"/>
    <w:rsid w:val="00F80559"/>
    <w:rsid w:val="00F8718E"/>
    <w:rsid w:val="00FA3938"/>
    <w:rsid w:val="00FB2321"/>
    <w:rsid w:val="00FC4521"/>
    <w:rsid w:val="00FD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ectionHeading2">
    <w:name w:val="Section Heading 2"/>
    <w:basedOn w:val="Normal"/>
    <w:qFormat/>
    <w:rsid w:val="00C76208"/>
    <w:pPr>
      <w:spacing w:before="240" w:after="80"/>
      <w:outlineLvl w:val="1"/>
    </w:pPr>
    <w:rPr>
      <w:rFonts w:asciiTheme="majorHAnsi" w:eastAsiaTheme="minorEastAsia" w:hAnsiTheme="majorHAnsi"/>
      <w:color w:val="4F81BD" w:themeColor="accent1"/>
      <w:lang w:eastAsia="fr-FR"/>
    </w:rPr>
  </w:style>
  <w:style w:type="paragraph" w:customStyle="1" w:styleId="BrochureCopy">
    <w:name w:val="Brochure Copy"/>
    <w:basedOn w:val="Normal"/>
    <w:qFormat/>
    <w:rsid w:val="00C76208"/>
    <w:pPr>
      <w:spacing w:after="120" w:line="300" w:lineRule="auto"/>
    </w:pPr>
    <w:rPr>
      <w:rFonts w:eastAsiaTheme="minorEastAsia"/>
      <w:sz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C76208"/>
    <w:rPr>
      <w:color w:val="0000FF" w:themeColor="hyperlink"/>
      <w:u w:val="single"/>
    </w:rPr>
  </w:style>
  <w:style w:type="paragraph" w:customStyle="1" w:styleId="SectionHeading1">
    <w:name w:val="Section Heading 1"/>
    <w:basedOn w:val="SectionHeading2"/>
    <w:qFormat/>
    <w:rsid w:val="00C76208"/>
    <w:rPr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6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6208"/>
    <w:rPr>
      <w:rFonts w:ascii="Tahoma" w:hAnsi="Tahoma" w:cs="Tahoma"/>
      <w:sz w:val="16"/>
      <w:szCs w:val="16"/>
    </w:rPr>
  </w:style>
  <w:style w:type="paragraph" w:customStyle="1" w:styleId="CaptionHeading">
    <w:name w:val="Caption Heading"/>
    <w:basedOn w:val="Normal"/>
    <w:qFormat/>
    <w:rsid w:val="00C76208"/>
    <w:pPr>
      <w:spacing w:after="120" w:line="312" w:lineRule="auto"/>
    </w:pPr>
    <w:rPr>
      <w:rFonts w:asciiTheme="majorHAnsi" w:eastAsiaTheme="minorEastAsia" w:hAnsiTheme="majorHAnsi"/>
      <w:color w:val="76923C" w:themeColor="accent3" w:themeShade="BF"/>
      <w:sz w:val="20"/>
      <w:lang w:eastAsia="fr-FR"/>
    </w:rPr>
  </w:style>
  <w:style w:type="paragraph" w:customStyle="1" w:styleId="BrochureCaption">
    <w:name w:val="Brochure Caption"/>
    <w:basedOn w:val="Normal"/>
    <w:qFormat/>
    <w:rsid w:val="00C76208"/>
    <w:pPr>
      <w:spacing w:after="0" w:line="432" w:lineRule="auto"/>
    </w:pPr>
    <w:rPr>
      <w:rFonts w:eastAsiaTheme="minorEastAsia"/>
      <w:i/>
      <w:color w:val="76923C" w:themeColor="accent3" w:themeShade="BF"/>
      <w:sz w:val="18"/>
      <w:lang w:eastAsia="fr-FR"/>
    </w:rPr>
  </w:style>
  <w:style w:type="paragraph" w:styleId="Corpsdetexte">
    <w:name w:val="Body Text"/>
    <w:basedOn w:val="Normal"/>
    <w:link w:val="CorpsdetexteCar"/>
    <w:rsid w:val="00C762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C76208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ContactInformationHeading">
    <w:name w:val="Contact Information Heading"/>
    <w:basedOn w:val="Normal"/>
    <w:qFormat/>
    <w:rsid w:val="00C76208"/>
    <w:pPr>
      <w:spacing w:before="240" w:after="80"/>
    </w:pPr>
    <w:rPr>
      <w:rFonts w:asciiTheme="majorHAnsi" w:eastAsiaTheme="minorEastAsia" w:hAnsiTheme="majorHAnsi"/>
      <w:color w:val="4F81BD" w:themeColor="accent1"/>
      <w:lang w:eastAsia="fr-FR"/>
    </w:rPr>
  </w:style>
  <w:style w:type="paragraph" w:customStyle="1" w:styleId="BrochureSubtitle">
    <w:name w:val="Brochure Subtitle"/>
    <w:basedOn w:val="Normal"/>
    <w:qFormat/>
    <w:rsid w:val="00C76208"/>
    <w:pPr>
      <w:spacing w:before="60" w:after="120" w:line="240" w:lineRule="auto"/>
      <w:jc w:val="both"/>
    </w:pPr>
    <w:rPr>
      <w:rFonts w:eastAsiaTheme="minorEastAsia"/>
      <w:i/>
      <w:color w:val="76923C" w:themeColor="accent3" w:themeShade="BF"/>
      <w:sz w:val="20"/>
      <w:lang w:eastAsia="fr-FR"/>
    </w:rPr>
  </w:style>
  <w:style w:type="paragraph" w:customStyle="1" w:styleId="BrochureSubtitle2">
    <w:name w:val="Brochure Subtitle 2"/>
    <w:basedOn w:val="Normal"/>
    <w:qFormat/>
    <w:rsid w:val="00C76208"/>
    <w:pPr>
      <w:spacing w:before="120" w:after="120" w:line="384" w:lineRule="auto"/>
    </w:pPr>
    <w:rPr>
      <w:rFonts w:eastAsiaTheme="minorEastAsia"/>
      <w:i/>
      <w:color w:val="76923C" w:themeColor="accent3" w:themeShade="BF"/>
      <w:sz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14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40D6"/>
  </w:style>
  <w:style w:type="paragraph" w:styleId="Pieddepage">
    <w:name w:val="footer"/>
    <w:basedOn w:val="Normal"/>
    <w:link w:val="PieddepageCar"/>
    <w:uiPriority w:val="99"/>
    <w:unhideWhenUsed/>
    <w:rsid w:val="00514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40D6"/>
  </w:style>
  <w:style w:type="table" w:styleId="Grilledutableau">
    <w:name w:val="Table Grid"/>
    <w:basedOn w:val="TableauNormal"/>
    <w:uiPriority w:val="59"/>
    <w:rsid w:val="00F87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uiPriority w:val="9"/>
    <w:rsid w:val="009236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5626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ectionHeading2">
    <w:name w:val="Section Heading 2"/>
    <w:basedOn w:val="Normal"/>
    <w:qFormat/>
    <w:rsid w:val="00C76208"/>
    <w:pPr>
      <w:spacing w:before="240" w:after="80"/>
      <w:outlineLvl w:val="1"/>
    </w:pPr>
    <w:rPr>
      <w:rFonts w:asciiTheme="majorHAnsi" w:eastAsiaTheme="minorEastAsia" w:hAnsiTheme="majorHAnsi"/>
      <w:color w:val="4F81BD" w:themeColor="accent1"/>
      <w:lang w:eastAsia="fr-FR"/>
    </w:rPr>
  </w:style>
  <w:style w:type="paragraph" w:customStyle="1" w:styleId="BrochureCopy">
    <w:name w:val="Brochure Copy"/>
    <w:basedOn w:val="Normal"/>
    <w:qFormat/>
    <w:rsid w:val="00C76208"/>
    <w:pPr>
      <w:spacing w:after="120" w:line="300" w:lineRule="auto"/>
    </w:pPr>
    <w:rPr>
      <w:rFonts w:eastAsiaTheme="minorEastAsia"/>
      <w:sz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C76208"/>
    <w:rPr>
      <w:color w:val="0000FF" w:themeColor="hyperlink"/>
      <w:u w:val="single"/>
    </w:rPr>
  </w:style>
  <w:style w:type="paragraph" w:customStyle="1" w:styleId="SectionHeading1">
    <w:name w:val="Section Heading 1"/>
    <w:basedOn w:val="SectionHeading2"/>
    <w:qFormat/>
    <w:rsid w:val="00C76208"/>
    <w:rPr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6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6208"/>
    <w:rPr>
      <w:rFonts w:ascii="Tahoma" w:hAnsi="Tahoma" w:cs="Tahoma"/>
      <w:sz w:val="16"/>
      <w:szCs w:val="16"/>
    </w:rPr>
  </w:style>
  <w:style w:type="paragraph" w:customStyle="1" w:styleId="CaptionHeading">
    <w:name w:val="Caption Heading"/>
    <w:basedOn w:val="Normal"/>
    <w:qFormat/>
    <w:rsid w:val="00C76208"/>
    <w:pPr>
      <w:spacing w:after="120" w:line="312" w:lineRule="auto"/>
    </w:pPr>
    <w:rPr>
      <w:rFonts w:asciiTheme="majorHAnsi" w:eastAsiaTheme="minorEastAsia" w:hAnsiTheme="majorHAnsi"/>
      <w:color w:val="76923C" w:themeColor="accent3" w:themeShade="BF"/>
      <w:sz w:val="20"/>
      <w:lang w:eastAsia="fr-FR"/>
    </w:rPr>
  </w:style>
  <w:style w:type="paragraph" w:customStyle="1" w:styleId="BrochureCaption">
    <w:name w:val="Brochure Caption"/>
    <w:basedOn w:val="Normal"/>
    <w:qFormat/>
    <w:rsid w:val="00C76208"/>
    <w:pPr>
      <w:spacing w:after="0" w:line="432" w:lineRule="auto"/>
    </w:pPr>
    <w:rPr>
      <w:rFonts w:eastAsiaTheme="minorEastAsia"/>
      <w:i/>
      <w:color w:val="76923C" w:themeColor="accent3" w:themeShade="BF"/>
      <w:sz w:val="18"/>
      <w:lang w:eastAsia="fr-FR"/>
    </w:rPr>
  </w:style>
  <w:style w:type="paragraph" w:styleId="Corpsdetexte">
    <w:name w:val="Body Text"/>
    <w:basedOn w:val="Normal"/>
    <w:link w:val="CorpsdetexteCar"/>
    <w:rsid w:val="00C762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C76208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ContactInformationHeading">
    <w:name w:val="Contact Information Heading"/>
    <w:basedOn w:val="Normal"/>
    <w:qFormat/>
    <w:rsid w:val="00C76208"/>
    <w:pPr>
      <w:spacing w:before="240" w:after="80"/>
    </w:pPr>
    <w:rPr>
      <w:rFonts w:asciiTheme="majorHAnsi" w:eastAsiaTheme="minorEastAsia" w:hAnsiTheme="majorHAnsi"/>
      <w:color w:val="4F81BD" w:themeColor="accent1"/>
      <w:lang w:eastAsia="fr-FR"/>
    </w:rPr>
  </w:style>
  <w:style w:type="paragraph" w:customStyle="1" w:styleId="BrochureSubtitle">
    <w:name w:val="Brochure Subtitle"/>
    <w:basedOn w:val="Normal"/>
    <w:qFormat/>
    <w:rsid w:val="00C76208"/>
    <w:pPr>
      <w:spacing w:before="60" w:after="120" w:line="240" w:lineRule="auto"/>
      <w:jc w:val="both"/>
    </w:pPr>
    <w:rPr>
      <w:rFonts w:eastAsiaTheme="minorEastAsia"/>
      <w:i/>
      <w:color w:val="76923C" w:themeColor="accent3" w:themeShade="BF"/>
      <w:sz w:val="20"/>
      <w:lang w:eastAsia="fr-FR"/>
    </w:rPr>
  </w:style>
  <w:style w:type="paragraph" w:customStyle="1" w:styleId="BrochureSubtitle2">
    <w:name w:val="Brochure Subtitle 2"/>
    <w:basedOn w:val="Normal"/>
    <w:qFormat/>
    <w:rsid w:val="00C76208"/>
    <w:pPr>
      <w:spacing w:before="120" w:after="120" w:line="384" w:lineRule="auto"/>
    </w:pPr>
    <w:rPr>
      <w:rFonts w:eastAsiaTheme="minorEastAsia"/>
      <w:i/>
      <w:color w:val="76923C" w:themeColor="accent3" w:themeShade="BF"/>
      <w:sz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14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40D6"/>
  </w:style>
  <w:style w:type="paragraph" w:styleId="Pieddepage">
    <w:name w:val="footer"/>
    <w:basedOn w:val="Normal"/>
    <w:link w:val="PieddepageCar"/>
    <w:uiPriority w:val="99"/>
    <w:unhideWhenUsed/>
    <w:rsid w:val="00514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40D6"/>
  </w:style>
  <w:style w:type="table" w:styleId="Grilledutableau">
    <w:name w:val="Table Grid"/>
    <w:basedOn w:val="TableauNormal"/>
    <w:uiPriority w:val="59"/>
    <w:rsid w:val="00F87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uiPriority w:val="9"/>
    <w:rsid w:val="009236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562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ascal.guggenbuhl@chu-rennes.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F8124-D78D-47D7-A9B7-F26A4EA60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3894</Characters>
  <Application>Microsoft Office Word</Application>
  <DocSecurity>4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CHU-RENNES</Company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VISSEICHE Valerie</dc:creator>
  <cp:lastModifiedBy>CERNON Charlotte</cp:lastModifiedBy>
  <cp:revision>2</cp:revision>
  <cp:lastPrinted>2014-09-11T15:04:00Z</cp:lastPrinted>
  <dcterms:created xsi:type="dcterms:W3CDTF">2015-03-06T09:39:00Z</dcterms:created>
  <dcterms:modified xsi:type="dcterms:W3CDTF">2015-03-06T09:39:00Z</dcterms:modified>
</cp:coreProperties>
</file>