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4F388" w14:textId="7950CF62" w:rsidR="00CD6C48" w:rsidRDefault="00DE51B7" w:rsidP="00192ABB">
      <w:pPr>
        <w:pStyle w:val="Titre1"/>
        <w:ind w:hanging="567"/>
        <w:jc w:val="center"/>
      </w:pPr>
      <w:r w:rsidRPr="00E26B39">
        <w:rPr>
          <w:noProof/>
          <w:sz w:val="22"/>
          <w:szCs w:val="22"/>
        </w:rPr>
        <w:drawing>
          <wp:inline distT="0" distB="0" distL="0" distR="0" wp14:anchorId="2C30DAB7" wp14:editId="6943588C">
            <wp:extent cx="1759172" cy="695325"/>
            <wp:effectExtent l="19050" t="0" r="0" b="0"/>
            <wp:docPr id="1" name="Image 1" descr="C:\Users\Brigitte\Documents\President FFAMH\AHP\2015\secrétariat\Logo-A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itte\Documents\President FFAMH\AHP\2015\secrétariat\Logo-AHP.jpg"/>
                    <pic:cNvPicPr>
                      <a:picLocks noChangeAspect="1" noChangeArrowheads="1"/>
                    </pic:cNvPicPr>
                  </pic:nvPicPr>
                  <pic:blipFill>
                    <a:blip r:embed="rId7" cstate="print"/>
                    <a:srcRect/>
                    <a:stretch>
                      <a:fillRect/>
                    </a:stretch>
                  </pic:blipFill>
                  <pic:spPr bwMode="auto">
                    <a:xfrm>
                      <a:off x="0" y="0"/>
                      <a:ext cx="1759172" cy="695325"/>
                    </a:xfrm>
                    <a:prstGeom prst="rect">
                      <a:avLst/>
                    </a:prstGeom>
                    <a:noFill/>
                    <a:ln w="9525">
                      <a:noFill/>
                      <a:miter lim="800000"/>
                      <a:headEnd/>
                      <a:tailEnd/>
                    </a:ln>
                  </pic:spPr>
                </pic:pic>
              </a:graphicData>
            </a:graphic>
          </wp:inline>
        </w:drawing>
      </w:r>
    </w:p>
    <w:p w14:paraId="0B639B7B" w14:textId="374F4BEE" w:rsidR="005069BD" w:rsidRPr="00DE51B7" w:rsidRDefault="00DE51B7" w:rsidP="00DE51B7">
      <w:pPr>
        <w:pStyle w:val="Titre1"/>
        <w:spacing w:before="0"/>
        <w:jc w:val="center"/>
        <w:rPr>
          <w:color w:val="002060"/>
          <w:sz w:val="36"/>
          <w:szCs w:val="36"/>
        </w:rPr>
      </w:pPr>
      <w:r>
        <w:rPr>
          <w:color w:val="002060"/>
          <w:sz w:val="36"/>
          <w:szCs w:val="36"/>
        </w:rPr>
        <w:t xml:space="preserve">Rapport d’activité </w:t>
      </w:r>
      <w:r w:rsidR="0003221A" w:rsidRPr="0096010B">
        <w:rPr>
          <w:color w:val="002060"/>
          <w:sz w:val="36"/>
          <w:szCs w:val="36"/>
        </w:rPr>
        <w:t xml:space="preserve">de </w:t>
      </w:r>
      <w:r>
        <w:rPr>
          <w:color w:val="002060"/>
          <w:sz w:val="36"/>
          <w:szCs w:val="36"/>
        </w:rPr>
        <w:t xml:space="preserve">l’exercice </w:t>
      </w:r>
      <w:r w:rsidRPr="0096010B">
        <w:rPr>
          <w:color w:val="002060"/>
          <w:sz w:val="36"/>
          <w:szCs w:val="36"/>
        </w:rPr>
        <w:t>2019</w:t>
      </w:r>
    </w:p>
    <w:p w14:paraId="49F1DE6E" w14:textId="7820ACD2" w:rsidR="00593053" w:rsidRDefault="00DE51B7" w:rsidP="00DE51B7">
      <w:pPr>
        <w:spacing w:after="0"/>
        <w:ind w:left="-567"/>
        <w:jc w:val="center"/>
        <w:rPr>
          <w:b/>
          <w:color w:val="002060"/>
          <w:sz w:val="28"/>
          <w:szCs w:val="28"/>
        </w:rPr>
      </w:pPr>
      <w:r>
        <w:rPr>
          <w:b/>
          <w:color w:val="002060"/>
          <w:sz w:val="28"/>
          <w:szCs w:val="28"/>
        </w:rPr>
        <w:t>présenté en r</w:t>
      </w:r>
      <w:r w:rsidR="00953D33">
        <w:rPr>
          <w:b/>
          <w:color w:val="002060"/>
          <w:sz w:val="28"/>
          <w:szCs w:val="28"/>
        </w:rPr>
        <w:t>éunion zoom –</w:t>
      </w:r>
      <w:r w:rsidR="00EF57E3">
        <w:rPr>
          <w:b/>
          <w:color w:val="002060"/>
          <w:sz w:val="28"/>
          <w:szCs w:val="28"/>
        </w:rPr>
        <w:t xml:space="preserve"> 2</w:t>
      </w:r>
      <w:r w:rsidR="00593053">
        <w:rPr>
          <w:b/>
          <w:color w:val="002060"/>
          <w:sz w:val="28"/>
          <w:szCs w:val="28"/>
        </w:rPr>
        <w:t>8</w:t>
      </w:r>
      <w:r w:rsidR="00EF57E3">
        <w:rPr>
          <w:b/>
          <w:color w:val="002060"/>
          <w:sz w:val="28"/>
          <w:szCs w:val="28"/>
        </w:rPr>
        <w:t xml:space="preserve"> j</w:t>
      </w:r>
      <w:r w:rsidR="00953D33">
        <w:rPr>
          <w:b/>
          <w:color w:val="002060"/>
          <w:sz w:val="28"/>
          <w:szCs w:val="28"/>
        </w:rPr>
        <w:t xml:space="preserve">uillet </w:t>
      </w:r>
      <w:r w:rsidR="00785244" w:rsidRPr="0096010B">
        <w:rPr>
          <w:b/>
          <w:color w:val="002060"/>
          <w:sz w:val="28"/>
          <w:szCs w:val="28"/>
        </w:rPr>
        <w:t>20</w:t>
      </w:r>
      <w:r w:rsidR="00953D33">
        <w:rPr>
          <w:b/>
          <w:color w:val="002060"/>
          <w:sz w:val="28"/>
          <w:szCs w:val="28"/>
        </w:rPr>
        <w:t>20</w:t>
      </w:r>
      <w:r w:rsidR="00785244" w:rsidRPr="0096010B">
        <w:rPr>
          <w:b/>
          <w:color w:val="002060"/>
          <w:sz w:val="28"/>
          <w:szCs w:val="28"/>
        </w:rPr>
        <w:t xml:space="preserve"> </w:t>
      </w:r>
      <w:r w:rsidR="00593053">
        <w:rPr>
          <w:b/>
          <w:color w:val="002060"/>
          <w:sz w:val="28"/>
          <w:szCs w:val="28"/>
        </w:rPr>
        <w:t>de</w:t>
      </w:r>
      <w:r w:rsidR="00846FC6" w:rsidRPr="0096010B">
        <w:rPr>
          <w:b/>
          <w:color w:val="002060"/>
          <w:sz w:val="28"/>
          <w:szCs w:val="28"/>
        </w:rPr>
        <w:t>1</w:t>
      </w:r>
      <w:r w:rsidR="005F6956" w:rsidRPr="0096010B">
        <w:rPr>
          <w:b/>
          <w:color w:val="002060"/>
          <w:sz w:val="28"/>
          <w:szCs w:val="28"/>
        </w:rPr>
        <w:t>8</w:t>
      </w:r>
      <w:r w:rsidR="00846FC6" w:rsidRPr="0096010B">
        <w:rPr>
          <w:b/>
          <w:color w:val="002060"/>
          <w:sz w:val="28"/>
          <w:szCs w:val="28"/>
        </w:rPr>
        <w:t>h</w:t>
      </w:r>
      <w:r w:rsidR="00593053">
        <w:rPr>
          <w:b/>
          <w:color w:val="002060"/>
          <w:sz w:val="28"/>
          <w:szCs w:val="28"/>
        </w:rPr>
        <w:t>00 à 19h00</w:t>
      </w:r>
    </w:p>
    <w:p w14:paraId="0AA13449" w14:textId="77777777" w:rsidR="00EF57E3" w:rsidRDefault="00EF57E3" w:rsidP="00DE51B7">
      <w:pPr>
        <w:spacing w:after="0"/>
        <w:jc w:val="both"/>
        <w:rPr>
          <w:b/>
          <w:color w:val="002060"/>
          <w:sz w:val="28"/>
          <w:szCs w:val="28"/>
        </w:rPr>
      </w:pPr>
    </w:p>
    <w:p w14:paraId="63E076ED" w14:textId="079F3CBC" w:rsidR="007C724F" w:rsidRDefault="003C6533" w:rsidP="00593053">
      <w:pPr>
        <w:pStyle w:val="Titre2"/>
        <w:jc w:val="center"/>
        <w:rPr>
          <w:rFonts w:asciiTheme="minorHAnsi" w:hAnsiTheme="minorHAnsi" w:cstheme="minorHAnsi"/>
          <w:color w:val="002060"/>
          <w:sz w:val="36"/>
          <w:szCs w:val="36"/>
        </w:rPr>
      </w:pPr>
      <w:r w:rsidRPr="0096010B">
        <w:rPr>
          <w:rFonts w:asciiTheme="minorHAnsi" w:hAnsiTheme="minorHAnsi" w:cstheme="minorHAnsi"/>
          <w:color w:val="002060"/>
          <w:sz w:val="36"/>
          <w:szCs w:val="36"/>
        </w:rPr>
        <w:t xml:space="preserve">Rapport moral </w:t>
      </w:r>
    </w:p>
    <w:p w14:paraId="54F5FEE0" w14:textId="77777777" w:rsidR="00593053" w:rsidRPr="00593053" w:rsidRDefault="00593053" w:rsidP="00593053"/>
    <w:p w14:paraId="13BCAF4F" w14:textId="02E9B6CB" w:rsidR="00AD01E0" w:rsidRPr="004B1311" w:rsidRDefault="007C724F" w:rsidP="00AD01E0">
      <w:pPr>
        <w:jc w:val="both"/>
        <w:rPr>
          <w:sz w:val="20"/>
          <w:szCs w:val="20"/>
        </w:rPr>
      </w:pPr>
      <w:r w:rsidRPr="004B1311">
        <w:rPr>
          <w:sz w:val="20"/>
          <w:szCs w:val="20"/>
        </w:rPr>
        <w:t xml:space="preserve">L’année 2019 a été marquée par l’arrivée d’une force vive au sein de l’Association hémochromatose Paris : Thierry Mexmain qui </w:t>
      </w:r>
      <w:r w:rsidR="00AD01E0" w:rsidRPr="004B1311">
        <w:rPr>
          <w:sz w:val="20"/>
          <w:szCs w:val="20"/>
        </w:rPr>
        <w:t xml:space="preserve">s’est trouvé immédiatement en phase avec Sylvain Vitet </w:t>
      </w:r>
      <w:r w:rsidR="004A024A" w:rsidRPr="004B1311">
        <w:rPr>
          <w:sz w:val="20"/>
          <w:szCs w:val="20"/>
        </w:rPr>
        <w:t xml:space="preserve">compte tenu du </w:t>
      </w:r>
      <w:r w:rsidR="00C3593B" w:rsidRPr="004B1311">
        <w:rPr>
          <w:sz w:val="20"/>
          <w:szCs w:val="20"/>
        </w:rPr>
        <w:t xml:space="preserve">milieu professionnel dans lequel ils évoluent </w:t>
      </w:r>
      <w:r w:rsidR="00AD01E0" w:rsidRPr="004B1311">
        <w:rPr>
          <w:sz w:val="20"/>
          <w:szCs w:val="20"/>
        </w:rPr>
        <w:t xml:space="preserve">au sein de grands groupes français. </w:t>
      </w:r>
    </w:p>
    <w:p w14:paraId="532BB418" w14:textId="1788F8EA" w:rsidR="004A024A" w:rsidRPr="004B1311" w:rsidRDefault="004A024A" w:rsidP="004A024A">
      <w:pPr>
        <w:jc w:val="both"/>
        <w:rPr>
          <w:sz w:val="20"/>
          <w:szCs w:val="20"/>
        </w:rPr>
      </w:pPr>
      <w:r w:rsidRPr="004B1311">
        <w:rPr>
          <w:sz w:val="20"/>
          <w:szCs w:val="20"/>
        </w:rPr>
        <w:t xml:space="preserve">Ensemble, ils ont élaboré un document de promotion de notre Fédération pour démarcher des entreprises et également rechercher un soutien financier auprès d’influenceurs. </w:t>
      </w:r>
    </w:p>
    <w:p w14:paraId="587B5B38" w14:textId="72DD8E5B" w:rsidR="00AD01E0" w:rsidRPr="004B1311" w:rsidRDefault="007C724F" w:rsidP="00AD01E0">
      <w:pPr>
        <w:jc w:val="both"/>
        <w:rPr>
          <w:sz w:val="20"/>
          <w:szCs w:val="20"/>
        </w:rPr>
      </w:pPr>
      <w:r w:rsidRPr="004B1311">
        <w:rPr>
          <w:sz w:val="20"/>
          <w:szCs w:val="20"/>
        </w:rPr>
        <w:t>Nous les avons très vite inclus dans nos réunions FFAMH</w:t>
      </w:r>
      <w:r w:rsidR="00A543F9" w:rsidRPr="004B1311">
        <w:rPr>
          <w:sz w:val="20"/>
          <w:szCs w:val="20"/>
        </w:rPr>
        <w:t>,</w:t>
      </w:r>
      <w:r w:rsidRPr="004B1311">
        <w:rPr>
          <w:sz w:val="20"/>
          <w:szCs w:val="20"/>
        </w:rPr>
        <w:t xml:space="preserve"> Thierry ayant eu l’initiative </w:t>
      </w:r>
      <w:r w:rsidR="00C3593B" w:rsidRPr="004B1311">
        <w:rPr>
          <w:sz w:val="20"/>
          <w:szCs w:val="20"/>
        </w:rPr>
        <w:t>d’approcher la médecine du travail du groupe Sanofi afin</w:t>
      </w:r>
      <w:r w:rsidRPr="004B1311">
        <w:rPr>
          <w:sz w:val="20"/>
          <w:szCs w:val="20"/>
        </w:rPr>
        <w:t xml:space="preserve"> de m</w:t>
      </w:r>
      <w:r w:rsidR="00804A5A">
        <w:rPr>
          <w:sz w:val="20"/>
          <w:szCs w:val="20"/>
        </w:rPr>
        <w:t>ettre en place</w:t>
      </w:r>
      <w:r w:rsidRPr="004B1311">
        <w:rPr>
          <w:sz w:val="20"/>
          <w:szCs w:val="20"/>
        </w:rPr>
        <w:t xml:space="preserve"> un projet de sensibilisation </w:t>
      </w:r>
      <w:r w:rsidR="00804A5A">
        <w:rPr>
          <w:sz w:val="20"/>
          <w:szCs w:val="20"/>
        </w:rPr>
        <w:t>d’envergure nationale au cours de la Semaine mondiale de l’hémochromatose.</w:t>
      </w:r>
      <w:r w:rsidRPr="004B1311">
        <w:rPr>
          <w:sz w:val="20"/>
          <w:szCs w:val="20"/>
        </w:rPr>
        <w:t xml:space="preserve"> </w:t>
      </w:r>
    </w:p>
    <w:p w14:paraId="36953D74" w14:textId="7FEA6894" w:rsidR="00E1702E" w:rsidRDefault="00804A5A" w:rsidP="00AD01E0">
      <w:pPr>
        <w:jc w:val="both"/>
        <w:rPr>
          <w:sz w:val="20"/>
          <w:szCs w:val="20"/>
        </w:rPr>
      </w:pPr>
      <w:r>
        <w:rPr>
          <w:sz w:val="20"/>
          <w:szCs w:val="20"/>
        </w:rPr>
        <w:t>L’année 2019 a vu une avancée considérable pour les 30 % de patients hémochromatosiques répondant aux critères du don avec la généralisation du don-saignée dans tous les sites fixes de l’Etablissement français du sang</w:t>
      </w:r>
      <w:r w:rsidR="00E1702E">
        <w:rPr>
          <w:sz w:val="20"/>
          <w:szCs w:val="20"/>
        </w:rPr>
        <w:t> ; en</w:t>
      </w:r>
      <w:r>
        <w:rPr>
          <w:sz w:val="20"/>
          <w:szCs w:val="20"/>
        </w:rPr>
        <w:t xml:space="preserve"> revanche, les difficultés d’accès au soin </w:t>
      </w:r>
      <w:r w:rsidR="00E1702E">
        <w:rPr>
          <w:sz w:val="20"/>
          <w:szCs w:val="20"/>
        </w:rPr>
        <w:t xml:space="preserve">se sont </w:t>
      </w:r>
      <w:r w:rsidR="00656818">
        <w:rPr>
          <w:sz w:val="20"/>
          <w:szCs w:val="20"/>
        </w:rPr>
        <w:t>accrues</w:t>
      </w:r>
      <w:r w:rsidR="00E1702E">
        <w:rPr>
          <w:sz w:val="20"/>
          <w:szCs w:val="20"/>
        </w:rPr>
        <w:t xml:space="preserve"> </w:t>
      </w:r>
      <w:r>
        <w:rPr>
          <w:sz w:val="20"/>
          <w:szCs w:val="20"/>
        </w:rPr>
        <w:t xml:space="preserve">pour les 70 % </w:t>
      </w:r>
      <w:r w:rsidR="00E1702E">
        <w:rPr>
          <w:sz w:val="20"/>
          <w:szCs w:val="20"/>
        </w:rPr>
        <w:t xml:space="preserve">de malades </w:t>
      </w:r>
      <w:r>
        <w:rPr>
          <w:sz w:val="20"/>
          <w:szCs w:val="20"/>
        </w:rPr>
        <w:t xml:space="preserve">non éligibles au don </w:t>
      </w:r>
      <w:r w:rsidR="00E1702E">
        <w:rPr>
          <w:sz w:val="20"/>
          <w:szCs w:val="20"/>
        </w:rPr>
        <w:t xml:space="preserve">compte tenu de </w:t>
      </w:r>
      <w:r>
        <w:rPr>
          <w:sz w:val="20"/>
          <w:szCs w:val="20"/>
        </w:rPr>
        <w:t>l’abandon total du soin dans les EFS</w:t>
      </w:r>
      <w:r w:rsidR="00E1702E">
        <w:rPr>
          <w:sz w:val="20"/>
          <w:szCs w:val="20"/>
        </w:rPr>
        <w:t>.</w:t>
      </w:r>
    </w:p>
    <w:p w14:paraId="08C5EC6A" w14:textId="55CDB788" w:rsidR="00FD5FFE" w:rsidRDefault="00E1702E" w:rsidP="00EF57E3">
      <w:pPr>
        <w:jc w:val="both"/>
        <w:rPr>
          <w:sz w:val="20"/>
          <w:szCs w:val="20"/>
        </w:rPr>
      </w:pPr>
      <w:r>
        <w:rPr>
          <w:sz w:val="20"/>
          <w:szCs w:val="20"/>
        </w:rPr>
        <w:t xml:space="preserve">Nos </w:t>
      </w:r>
      <w:r w:rsidR="00C3593B" w:rsidRPr="004B1311">
        <w:rPr>
          <w:sz w:val="20"/>
          <w:szCs w:val="20"/>
        </w:rPr>
        <w:t>efforts</w:t>
      </w:r>
      <w:r w:rsidR="00A543F9" w:rsidRPr="004B1311">
        <w:rPr>
          <w:sz w:val="20"/>
          <w:szCs w:val="20"/>
        </w:rPr>
        <w:t>,</w:t>
      </w:r>
      <w:r w:rsidR="00C3593B" w:rsidRPr="004B1311">
        <w:rPr>
          <w:sz w:val="20"/>
          <w:szCs w:val="20"/>
        </w:rPr>
        <w:t xml:space="preserve"> ces derniers mois</w:t>
      </w:r>
      <w:r w:rsidR="00A543F9" w:rsidRPr="004B1311">
        <w:rPr>
          <w:sz w:val="20"/>
          <w:szCs w:val="20"/>
        </w:rPr>
        <w:t>,</w:t>
      </w:r>
      <w:r w:rsidR="00C3593B" w:rsidRPr="004B1311">
        <w:rPr>
          <w:sz w:val="20"/>
          <w:szCs w:val="20"/>
        </w:rPr>
        <w:t xml:space="preserve"> ont porté sur la recherche de solutions pour </w:t>
      </w:r>
      <w:r>
        <w:rPr>
          <w:sz w:val="20"/>
          <w:szCs w:val="20"/>
        </w:rPr>
        <w:t xml:space="preserve">pallier une situation </w:t>
      </w:r>
      <w:r w:rsidR="00AA2FCF">
        <w:rPr>
          <w:sz w:val="20"/>
          <w:szCs w:val="20"/>
        </w:rPr>
        <w:t xml:space="preserve">inacceptable </w:t>
      </w:r>
      <w:r w:rsidR="00C3593B" w:rsidRPr="004B1311">
        <w:rPr>
          <w:sz w:val="20"/>
          <w:szCs w:val="20"/>
        </w:rPr>
        <w:t xml:space="preserve">: démarches auprès de la Fédération nationale des Centres de santé municipaux - projet dans lequel </w:t>
      </w:r>
      <w:r w:rsidR="00FD2EFB">
        <w:rPr>
          <w:sz w:val="20"/>
          <w:szCs w:val="20"/>
        </w:rPr>
        <w:t xml:space="preserve">le Dr </w:t>
      </w:r>
      <w:r w:rsidR="00C3593B" w:rsidRPr="004B1311">
        <w:rPr>
          <w:sz w:val="20"/>
          <w:szCs w:val="20"/>
        </w:rPr>
        <w:t>Françoise Courtois, Secrétaire générale de</w:t>
      </w:r>
      <w:r w:rsidR="00EF57E3">
        <w:rPr>
          <w:sz w:val="20"/>
          <w:szCs w:val="20"/>
        </w:rPr>
        <w:t xml:space="preserve"> </w:t>
      </w:r>
      <w:r w:rsidR="00C3593B" w:rsidRPr="004B1311">
        <w:rPr>
          <w:sz w:val="20"/>
          <w:szCs w:val="20"/>
        </w:rPr>
        <w:t>la</w:t>
      </w:r>
      <w:r w:rsidR="00EF57E3">
        <w:rPr>
          <w:sz w:val="20"/>
          <w:szCs w:val="20"/>
        </w:rPr>
        <w:t xml:space="preserve"> Fédération française des associations de malades de l’hémochromatose</w:t>
      </w:r>
      <w:r w:rsidR="00C3593B" w:rsidRPr="004B1311">
        <w:rPr>
          <w:sz w:val="20"/>
          <w:szCs w:val="20"/>
        </w:rPr>
        <w:t xml:space="preserve"> </w:t>
      </w:r>
      <w:r w:rsidR="00EF57E3">
        <w:rPr>
          <w:sz w:val="20"/>
          <w:szCs w:val="20"/>
        </w:rPr>
        <w:t>(FFAMH) et de l’Association hémochromatose Paris (AHP)</w:t>
      </w:r>
      <w:r w:rsidR="00C3593B" w:rsidRPr="004B1311">
        <w:rPr>
          <w:sz w:val="20"/>
          <w:szCs w:val="20"/>
        </w:rPr>
        <w:t>, s’est engagée</w:t>
      </w:r>
      <w:r w:rsidR="00EF57E3">
        <w:rPr>
          <w:sz w:val="20"/>
          <w:szCs w:val="20"/>
        </w:rPr>
        <w:t>.</w:t>
      </w:r>
      <w:r w:rsidR="00C3593B" w:rsidRPr="004B1311">
        <w:rPr>
          <w:sz w:val="20"/>
          <w:szCs w:val="20"/>
        </w:rPr>
        <w:t xml:space="preserve"> </w:t>
      </w:r>
    </w:p>
    <w:p w14:paraId="3481F687" w14:textId="6D7A5444" w:rsidR="00EF57E3" w:rsidRPr="00EF57E3" w:rsidRDefault="00EF57E3" w:rsidP="00EF57E3">
      <w:pPr>
        <w:jc w:val="both"/>
        <w:rPr>
          <w:sz w:val="20"/>
          <w:szCs w:val="20"/>
        </w:rPr>
      </w:pPr>
      <w:r>
        <w:rPr>
          <w:sz w:val="20"/>
          <w:szCs w:val="20"/>
        </w:rPr>
        <w:t>Nos finances sont saines. Notre bilan affiche un compte de résultats positifs malgré une baisse des fonds collectés lors de la représentation de la Comédie de Neuilly compte tenu des conditions nouvelles de fonctionnement imposées par la Municipalité de la ville.</w:t>
      </w:r>
    </w:p>
    <w:p w14:paraId="49DA2127" w14:textId="33FD640D" w:rsidR="005F0B2F" w:rsidRDefault="00586ACD" w:rsidP="00FD2EFB">
      <w:pPr>
        <w:pStyle w:val="Titre2"/>
        <w:jc w:val="center"/>
        <w:rPr>
          <w:rFonts w:asciiTheme="minorHAnsi" w:hAnsiTheme="minorHAnsi" w:cstheme="minorHAnsi"/>
          <w:color w:val="002060"/>
          <w:sz w:val="36"/>
          <w:szCs w:val="36"/>
        </w:rPr>
      </w:pPr>
      <w:r w:rsidRPr="0096010B">
        <w:rPr>
          <w:rFonts w:asciiTheme="minorHAnsi" w:hAnsiTheme="minorHAnsi" w:cstheme="minorHAnsi"/>
          <w:color w:val="002060"/>
          <w:sz w:val="36"/>
          <w:szCs w:val="36"/>
        </w:rPr>
        <w:t>Rapport d’activité 201</w:t>
      </w:r>
      <w:r w:rsidR="00F95541">
        <w:rPr>
          <w:rFonts w:asciiTheme="minorHAnsi" w:hAnsiTheme="minorHAnsi" w:cstheme="minorHAnsi"/>
          <w:color w:val="002060"/>
          <w:sz w:val="36"/>
          <w:szCs w:val="36"/>
        </w:rPr>
        <w:t>9</w:t>
      </w:r>
    </w:p>
    <w:p w14:paraId="1AF426DC" w14:textId="77777777" w:rsidR="00593053" w:rsidRPr="00593053" w:rsidRDefault="00593053" w:rsidP="00593053"/>
    <w:p w14:paraId="48D0C82B" w14:textId="63A53E89" w:rsidR="00586ACD" w:rsidRDefault="00317DCB" w:rsidP="00317DCB">
      <w:pPr>
        <w:jc w:val="both"/>
        <w:rPr>
          <w:sz w:val="20"/>
          <w:szCs w:val="20"/>
        </w:rPr>
      </w:pPr>
      <w:r w:rsidRPr="004B1311">
        <w:rPr>
          <w:sz w:val="20"/>
          <w:szCs w:val="20"/>
        </w:rPr>
        <w:t xml:space="preserve">Les actions mentionnées ci-dessous ont été réalisées avec le concours </w:t>
      </w:r>
      <w:r w:rsidR="000C0354">
        <w:rPr>
          <w:sz w:val="20"/>
          <w:szCs w:val="20"/>
        </w:rPr>
        <w:t>de bénévoles : l</w:t>
      </w:r>
      <w:r w:rsidRPr="004B1311">
        <w:rPr>
          <w:sz w:val="20"/>
          <w:szCs w:val="20"/>
        </w:rPr>
        <w:t>es membres d</w:t>
      </w:r>
      <w:r w:rsidR="00A82BE3">
        <w:rPr>
          <w:sz w:val="20"/>
          <w:szCs w:val="20"/>
        </w:rPr>
        <w:t>u</w:t>
      </w:r>
      <w:r w:rsidRPr="004B1311">
        <w:rPr>
          <w:sz w:val="20"/>
          <w:szCs w:val="20"/>
        </w:rPr>
        <w:t xml:space="preserve"> bureau</w:t>
      </w:r>
      <w:r w:rsidR="00A82BE3">
        <w:rPr>
          <w:sz w:val="20"/>
          <w:szCs w:val="20"/>
        </w:rPr>
        <w:t xml:space="preserve"> du l’AHP</w:t>
      </w:r>
      <w:r w:rsidR="00313BA0">
        <w:rPr>
          <w:sz w:val="20"/>
          <w:szCs w:val="20"/>
        </w:rPr>
        <w:t xml:space="preserve">, </w:t>
      </w:r>
      <w:r w:rsidRPr="004B1311">
        <w:rPr>
          <w:sz w:val="20"/>
          <w:szCs w:val="20"/>
        </w:rPr>
        <w:t xml:space="preserve">des malades ou médecins </w:t>
      </w:r>
      <w:r w:rsidR="00A543F9" w:rsidRPr="004B1311">
        <w:rPr>
          <w:sz w:val="20"/>
          <w:szCs w:val="20"/>
        </w:rPr>
        <w:t xml:space="preserve">ainsi que </w:t>
      </w:r>
      <w:r w:rsidRPr="004B1311">
        <w:rPr>
          <w:sz w:val="20"/>
          <w:szCs w:val="20"/>
        </w:rPr>
        <w:t xml:space="preserve">des délégués départementaux impliqués </w:t>
      </w:r>
      <w:r w:rsidR="00313BA0">
        <w:rPr>
          <w:sz w:val="20"/>
          <w:szCs w:val="20"/>
        </w:rPr>
        <w:t>au sein de l’AHP.</w:t>
      </w:r>
      <w:r w:rsidR="000C0354">
        <w:rPr>
          <w:sz w:val="20"/>
          <w:szCs w:val="20"/>
        </w:rPr>
        <w:t xml:space="preserve"> </w:t>
      </w:r>
    </w:p>
    <w:p w14:paraId="48857D74" w14:textId="5780B006" w:rsidR="00313BA0" w:rsidRPr="004B1311" w:rsidRDefault="00313BA0" w:rsidP="00317DCB">
      <w:pPr>
        <w:jc w:val="both"/>
        <w:rPr>
          <w:sz w:val="20"/>
          <w:szCs w:val="20"/>
        </w:rPr>
      </w:pPr>
      <w:r>
        <w:rPr>
          <w:sz w:val="20"/>
          <w:szCs w:val="20"/>
        </w:rPr>
        <w:t>Les actions mises en place au niveau national sous l’égide de la FFAMH sont portées dans ce compte-rendu lorsqu’elles ont impliqué</w:t>
      </w:r>
      <w:r w:rsidR="00F148AD">
        <w:rPr>
          <w:sz w:val="20"/>
          <w:szCs w:val="20"/>
        </w:rPr>
        <w:t xml:space="preserve"> Brigitte Pineau, présidente, et le Dr Françoise Courtois,</w:t>
      </w:r>
      <w:r>
        <w:rPr>
          <w:sz w:val="20"/>
          <w:szCs w:val="20"/>
        </w:rPr>
        <w:t xml:space="preserve"> secrétaire générale de l’Association hémochromatose Paris Île-de-France.</w:t>
      </w:r>
    </w:p>
    <w:p w14:paraId="0C9BF0C4" w14:textId="27EC56FC" w:rsidR="00DE283B" w:rsidRDefault="00586ACD" w:rsidP="00413357">
      <w:pPr>
        <w:pStyle w:val="Titre2"/>
        <w:numPr>
          <w:ilvl w:val="0"/>
          <w:numId w:val="11"/>
        </w:numPr>
        <w:ind w:left="142"/>
        <w:rPr>
          <w:rStyle w:val="Titre3Car"/>
          <w:rFonts w:asciiTheme="minorHAnsi" w:hAnsiTheme="minorHAnsi" w:cstheme="minorHAnsi"/>
          <w:b/>
          <w:color w:val="002060"/>
          <w:sz w:val="28"/>
          <w:szCs w:val="28"/>
        </w:rPr>
      </w:pPr>
      <w:r w:rsidRPr="0096010B">
        <w:rPr>
          <w:rStyle w:val="Titre3Car"/>
          <w:rFonts w:asciiTheme="minorHAnsi" w:hAnsiTheme="minorHAnsi" w:cstheme="minorHAnsi"/>
          <w:b/>
          <w:color w:val="002060"/>
          <w:sz w:val="28"/>
          <w:szCs w:val="28"/>
        </w:rPr>
        <w:t>Administration</w:t>
      </w:r>
    </w:p>
    <w:p w14:paraId="30D1BFD0" w14:textId="39E7DC78" w:rsidR="00A82BE3" w:rsidRDefault="00A82BE3" w:rsidP="00740787">
      <w:pPr>
        <w:jc w:val="both"/>
        <w:rPr>
          <w:sz w:val="20"/>
          <w:szCs w:val="20"/>
        </w:rPr>
      </w:pPr>
      <w:r>
        <w:t xml:space="preserve">L’Association hémochromatose Paris Ile-de-France a tenu son Assemblée générale le </w:t>
      </w:r>
      <w:r>
        <w:rPr>
          <w:sz w:val="20"/>
          <w:szCs w:val="20"/>
        </w:rPr>
        <w:t xml:space="preserve">13 juin </w:t>
      </w:r>
      <w:r w:rsidRPr="0038746F">
        <w:rPr>
          <w:sz w:val="20"/>
          <w:szCs w:val="20"/>
        </w:rPr>
        <w:t>201</w:t>
      </w:r>
      <w:r>
        <w:rPr>
          <w:sz w:val="20"/>
          <w:szCs w:val="20"/>
        </w:rPr>
        <w:t>9</w:t>
      </w:r>
      <w:r w:rsidR="00F31601">
        <w:rPr>
          <w:sz w:val="20"/>
          <w:szCs w:val="20"/>
        </w:rPr>
        <w:t xml:space="preserve"> dans la salle de réunion du Service de médecine interne. Participation du Pr Jacques Pouchot, Chef de service lequel, comme chaque année, est venu répondre aux interrogations des malades. </w:t>
      </w:r>
      <w:r>
        <w:rPr>
          <w:sz w:val="20"/>
          <w:szCs w:val="20"/>
        </w:rPr>
        <w:t xml:space="preserve"> </w:t>
      </w:r>
    </w:p>
    <w:p w14:paraId="5E04B739" w14:textId="50A96CAA" w:rsidR="005B6D96" w:rsidRPr="005B6D96" w:rsidRDefault="005B6D96" w:rsidP="001C4BBB">
      <w:pPr>
        <w:jc w:val="both"/>
        <w:rPr>
          <w:sz w:val="20"/>
          <w:szCs w:val="20"/>
          <w:u w:val="single"/>
        </w:rPr>
      </w:pPr>
      <w:r w:rsidRPr="005B6D96">
        <w:rPr>
          <w:sz w:val="20"/>
          <w:szCs w:val="20"/>
          <w:u w:val="single"/>
        </w:rPr>
        <w:lastRenderedPageBreak/>
        <w:t>Dans le cadre de la Semaine mondiale de l’hémochromatose de juin 20</w:t>
      </w:r>
      <w:r w:rsidR="003E4DA5">
        <w:rPr>
          <w:sz w:val="20"/>
          <w:szCs w:val="20"/>
          <w:u w:val="single"/>
        </w:rPr>
        <w:t>20</w:t>
      </w:r>
      <w:r w:rsidRPr="005B6D96">
        <w:rPr>
          <w:sz w:val="20"/>
          <w:szCs w:val="20"/>
          <w:u w:val="single"/>
        </w:rPr>
        <w:t> :</w:t>
      </w:r>
    </w:p>
    <w:p w14:paraId="40437FF9" w14:textId="7554692C" w:rsidR="001C4BBB" w:rsidRPr="00740787" w:rsidRDefault="005B6D96" w:rsidP="00740787">
      <w:pPr>
        <w:pStyle w:val="Paragraphedeliste"/>
        <w:numPr>
          <w:ilvl w:val="0"/>
          <w:numId w:val="47"/>
        </w:numPr>
        <w:spacing w:after="0"/>
        <w:jc w:val="both"/>
        <w:rPr>
          <w:sz w:val="20"/>
          <w:szCs w:val="20"/>
        </w:rPr>
      </w:pPr>
      <w:r w:rsidRPr="00740787">
        <w:rPr>
          <w:sz w:val="20"/>
          <w:szCs w:val="20"/>
        </w:rPr>
        <w:t>1 ré</w:t>
      </w:r>
      <w:r w:rsidR="001C4BBB" w:rsidRPr="00740787">
        <w:rPr>
          <w:sz w:val="20"/>
          <w:szCs w:val="20"/>
        </w:rPr>
        <w:t xml:space="preserve">union de préparation d’un draft pour approcher </w:t>
      </w:r>
      <w:r w:rsidRPr="00740787">
        <w:rPr>
          <w:sz w:val="20"/>
          <w:szCs w:val="20"/>
        </w:rPr>
        <w:t xml:space="preserve">les médias - </w:t>
      </w:r>
      <w:r w:rsidR="001C4BBB" w:rsidRPr="00740787">
        <w:rPr>
          <w:sz w:val="20"/>
          <w:szCs w:val="20"/>
        </w:rPr>
        <w:t xml:space="preserve">Brigitte Pineau, </w:t>
      </w:r>
      <w:r w:rsidRPr="00740787">
        <w:rPr>
          <w:sz w:val="20"/>
          <w:szCs w:val="20"/>
        </w:rPr>
        <w:t xml:space="preserve">Présidente et le </w:t>
      </w:r>
      <w:r w:rsidR="001C4BBB" w:rsidRPr="00740787">
        <w:rPr>
          <w:sz w:val="20"/>
          <w:szCs w:val="20"/>
        </w:rPr>
        <w:t xml:space="preserve">Dr Françoise Courtois, </w:t>
      </w:r>
      <w:r w:rsidRPr="00740787">
        <w:rPr>
          <w:sz w:val="20"/>
          <w:szCs w:val="20"/>
        </w:rPr>
        <w:t xml:space="preserve">Secrétaire générale, </w:t>
      </w:r>
      <w:r w:rsidR="001C4BBB" w:rsidRPr="00740787">
        <w:rPr>
          <w:sz w:val="20"/>
          <w:szCs w:val="20"/>
        </w:rPr>
        <w:t>Sylvain Vitet, délégué de Paris et Jean-Claude Karpeles</w:t>
      </w:r>
      <w:r w:rsidRPr="00740787">
        <w:rPr>
          <w:sz w:val="20"/>
          <w:szCs w:val="20"/>
        </w:rPr>
        <w:t>, Conseil AHP (20 février 2019).</w:t>
      </w:r>
      <w:r w:rsidR="001C4BBB" w:rsidRPr="00740787">
        <w:rPr>
          <w:sz w:val="20"/>
          <w:szCs w:val="20"/>
        </w:rPr>
        <w:t xml:space="preserve"> </w:t>
      </w:r>
    </w:p>
    <w:p w14:paraId="3663CB17" w14:textId="4BF7EC94" w:rsidR="005B6D96" w:rsidRPr="003E4DA5" w:rsidRDefault="005B6D96" w:rsidP="005B6D96">
      <w:pPr>
        <w:pStyle w:val="Paragraphedeliste"/>
        <w:numPr>
          <w:ilvl w:val="0"/>
          <w:numId w:val="47"/>
        </w:numPr>
        <w:tabs>
          <w:tab w:val="left" w:pos="0"/>
        </w:tabs>
        <w:spacing w:after="0"/>
        <w:jc w:val="both"/>
        <w:rPr>
          <w:sz w:val="20"/>
          <w:szCs w:val="20"/>
        </w:rPr>
      </w:pPr>
      <w:r w:rsidRPr="00740787">
        <w:rPr>
          <w:sz w:val="20"/>
          <w:szCs w:val="20"/>
        </w:rPr>
        <w:t>1 réunion de travail avec les délégués : préparation des outils de communication nécessaires à la tenue de stands en structures de soins – Dr Françoise Courtois, Daniel Bret, Gaid Lejeune, Brigitte Pineau et Sylvain Vitet (</w:t>
      </w:r>
      <w:r w:rsidR="00740787" w:rsidRPr="00740787">
        <w:rPr>
          <w:sz w:val="20"/>
          <w:szCs w:val="20"/>
        </w:rPr>
        <w:t xml:space="preserve">Maison de la vie Associative Paris 12 – </w:t>
      </w:r>
      <w:r w:rsidRPr="00740787">
        <w:rPr>
          <w:sz w:val="20"/>
          <w:szCs w:val="20"/>
        </w:rPr>
        <w:t>2 avril 2019)</w:t>
      </w:r>
      <w:r w:rsidR="00FD2EFB">
        <w:rPr>
          <w:sz w:val="20"/>
          <w:szCs w:val="20"/>
        </w:rPr>
        <w:t>.</w:t>
      </w:r>
    </w:p>
    <w:p w14:paraId="4E7D63BE" w14:textId="7BB25B67" w:rsidR="00740787" w:rsidRPr="003E4DA5" w:rsidRDefault="00740787" w:rsidP="003E4DA5">
      <w:pPr>
        <w:pStyle w:val="Paragraphedeliste"/>
        <w:numPr>
          <w:ilvl w:val="0"/>
          <w:numId w:val="48"/>
        </w:numPr>
        <w:tabs>
          <w:tab w:val="left" w:pos="0"/>
        </w:tabs>
        <w:spacing w:after="0"/>
        <w:jc w:val="both"/>
        <w:rPr>
          <w:sz w:val="20"/>
          <w:szCs w:val="20"/>
        </w:rPr>
      </w:pPr>
      <w:r w:rsidRPr="003E4DA5">
        <w:rPr>
          <w:sz w:val="20"/>
          <w:szCs w:val="20"/>
        </w:rPr>
        <w:t>2 réunions de travail avec les médecins du travail du site de Sanofi Gentilly, à l’initiative de Thierry Mexmai</w:t>
      </w:r>
      <w:r w:rsidR="003E4DA5" w:rsidRPr="003E4DA5">
        <w:rPr>
          <w:sz w:val="20"/>
          <w:szCs w:val="20"/>
        </w:rPr>
        <w:t xml:space="preserve">n : </w:t>
      </w:r>
      <w:r w:rsidRPr="003E4DA5">
        <w:rPr>
          <w:sz w:val="20"/>
          <w:szCs w:val="20"/>
        </w:rPr>
        <w:t>réunion présentielle le</w:t>
      </w:r>
      <w:r w:rsidR="003E4DA5" w:rsidRPr="003E4DA5">
        <w:rPr>
          <w:sz w:val="20"/>
          <w:szCs w:val="20"/>
        </w:rPr>
        <w:t xml:space="preserve"> 21 octobre 2019 et réunion en</w:t>
      </w:r>
      <w:r w:rsidRPr="003E4DA5">
        <w:rPr>
          <w:sz w:val="20"/>
          <w:szCs w:val="20"/>
        </w:rPr>
        <w:t xml:space="preserve"> conférence téléphonique </w:t>
      </w:r>
      <w:r w:rsidR="003E4DA5" w:rsidRPr="003E4DA5">
        <w:rPr>
          <w:sz w:val="20"/>
          <w:szCs w:val="20"/>
        </w:rPr>
        <w:t>le 17 décembre 2019.</w:t>
      </w:r>
    </w:p>
    <w:p w14:paraId="2D02DCA5" w14:textId="77777777" w:rsidR="00740787" w:rsidRDefault="00740787" w:rsidP="00740787">
      <w:pPr>
        <w:tabs>
          <w:tab w:val="left" w:pos="0"/>
        </w:tabs>
        <w:spacing w:after="0"/>
        <w:jc w:val="both"/>
        <w:rPr>
          <w:sz w:val="20"/>
          <w:szCs w:val="20"/>
        </w:rPr>
      </w:pPr>
      <w:bookmarkStart w:id="0" w:name="_Hlk44602693"/>
    </w:p>
    <w:p w14:paraId="53728F07" w14:textId="2B932BAF" w:rsidR="00B537E3" w:rsidRPr="0038746F" w:rsidRDefault="005B6D96" w:rsidP="00270E3C">
      <w:pPr>
        <w:tabs>
          <w:tab w:val="left" w:pos="0"/>
        </w:tabs>
        <w:spacing w:after="0"/>
        <w:jc w:val="both"/>
        <w:rPr>
          <w:sz w:val="20"/>
          <w:szCs w:val="20"/>
        </w:rPr>
      </w:pPr>
      <w:r>
        <w:rPr>
          <w:sz w:val="20"/>
          <w:szCs w:val="20"/>
        </w:rPr>
        <w:t>2 réunions avec deux bénévoles</w:t>
      </w:r>
      <w:r w:rsidR="009347CC">
        <w:rPr>
          <w:sz w:val="20"/>
          <w:szCs w:val="20"/>
        </w:rPr>
        <w:t xml:space="preserve"> </w:t>
      </w:r>
      <w:r>
        <w:rPr>
          <w:sz w:val="20"/>
          <w:szCs w:val="20"/>
        </w:rPr>
        <w:t xml:space="preserve">– Thierry Mexmain et Sylvain Vitet - sur un projet de promotion de la Fédération française des associations de malades de l’hémochromatose </w:t>
      </w:r>
      <w:r w:rsidR="00740787">
        <w:rPr>
          <w:sz w:val="20"/>
          <w:szCs w:val="20"/>
        </w:rPr>
        <w:t xml:space="preserve">à laquelle l’Association Hémochromatose Paris est affilée </w:t>
      </w:r>
      <w:r>
        <w:rPr>
          <w:sz w:val="20"/>
          <w:szCs w:val="20"/>
        </w:rPr>
        <w:t>(19 septembre et 12 novembre 2019)</w:t>
      </w:r>
      <w:r w:rsidR="00740787">
        <w:rPr>
          <w:sz w:val="20"/>
          <w:szCs w:val="20"/>
        </w:rPr>
        <w:t>.</w:t>
      </w:r>
      <w:bookmarkEnd w:id="0"/>
    </w:p>
    <w:p w14:paraId="3F142496" w14:textId="164E0387" w:rsidR="00DE283B" w:rsidRDefault="003C6533" w:rsidP="00413357">
      <w:pPr>
        <w:pStyle w:val="Titre3"/>
        <w:numPr>
          <w:ilvl w:val="0"/>
          <w:numId w:val="11"/>
        </w:numPr>
        <w:tabs>
          <w:tab w:val="left" w:pos="-142"/>
          <w:tab w:val="left" w:pos="284"/>
        </w:tabs>
        <w:ind w:left="-142" w:firstLine="0"/>
        <w:rPr>
          <w:rFonts w:asciiTheme="minorHAnsi" w:hAnsiTheme="minorHAnsi" w:cstheme="minorHAnsi"/>
          <w:color w:val="002060"/>
          <w:sz w:val="28"/>
          <w:szCs w:val="28"/>
        </w:rPr>
      </w:pPr>
      <w:r w:rsidRPr="0096010B">
        <w:rPr>
          <w:rFonts w:asciiTheme="minorHAnsi" w:hAnsiTheme="minorHAnsi" w:cstheme="minorHAnsi"/>
          <w:color w:val="002060"/>
          <w:sz w:val="28"/>
          <w:szCs w:val="28"/>
        </w:rPr>
        <w:t>Secrétariat</w:t>
      </w:r>
      <w:r w:rsidR="00FD0495" w:rsidRPr="0096010B">
        <w:rPr>
          <w:rFonts w:asciiTheme="minorHAnsi" w:hAnsiTheme="minorHAnsi" w:cstheme="minorHAnsi"/>
          <w:color w:val="002060"/>
          <w:sz w:val="28"/>
          <w:szCs w:val="28"/>
        </w:rPr>
        <w:t xml:space="preserve"> – contacts avec </w:t>
      </w:r>
      <w:r w:rsidR="007E2DEA">
        <w:rPr>
          <w:rFonts w:asciiTheme="minorHAnsi" w:hAnsiTheme="minorHAnsi" w:cstheme="minorHAnsi"/>
          <w:color w:val="002060"/>
          <w:sz w:val="28"/>
          <w:szCs w:val="28"/>
        </w:rPr>
        <w:t>les malades</w:t>
      </w:r>
    </w:p>
    <w:p w14:paraId="49EA084A" w14:textId="2A672FF5" w:rsidR="004A024A" w:rsidRPr="004A024A" w:rsidRDefault="003E4DA5" w:rsidP="004A024A">
      <w:pPr>
        <w:jc w:val="both"/>
        <w:rPr>
          <w:sz w:val="20"/>
          <w:szCs w:val="20"/>
        </w:rPr>
      </w:pPr>
      <w:r>
        <w:rPr>
          <w:sz w:val="20"/>
          <w:szCs w:val="20"/>
        </w:rPr>
        <w:t xml:space="preserve">Nous sommes </w:t>
      </w:r>
      <w:r w:rsidR="004A024A" w:rsidRPr="004A024A">
        <w:rPr>
          <w:sz w:val="20"/>
          <w:szCs w:val="20"/>
        </w:rPr>
        <w:t>de plus en plus sollicités</w:t>
      </w:r>
      <w:r>
        <w:rPr>
          <w:sz w:val="20"/>
          <w:szCs w:val="20"/>
        </w:rPr>
        <w:t xml:space="preserve"> </w:t>
      </w:r>
      <w:r w:rsidR="00313BA0" w:rsidRPr="004A024A">
        <w:rPr>
          <w:sz w:val="20"/>
          <w:szCs w:val="20"/>
        </w:rPr>
        <w:t>par mail</w:t>
      </w:r>
      <w:r w:rsidR="00313BA0">
        <w:rPr>
          <w:sz w:val="20"/>
          <w:szCs w:val="20"/>
        </w:rPr>
        <w:t>,</w:t>
      </w:r>
      <w:r w:rsidR="00313BA0" w:rsidRPr="004A024A">
        <w:rPr>
          <w:sz w:val="20"/>
          <w:szCs w:val="20"/>
        </w:rPr>
        <w:t xml:space="preserve"> téléphone </w:t>
      </w:r>
      <w:r w:rsidR="00313BA0">
        <w:rPr>
          <w:sz w:val="20"/>
          <w:szCs w:val="20"/>
        </w:rPr>
        <w:t>et via le site internet de la Fédération</w:t>
      </w:r>
      <w:r w:rsidR="00313BA0" w:rsidRPr="00313BA0">
        <w:rPr>
          <w:sz w:val="20"/>
          <w:szCs w:val="20"/>
        </w:rPr>
        <w:t xml:space="preserve"> </w:t>
      </w:r>
      <w:r w:rsidR="00313BA0">
        <w:rPr>
          <w:sz w:val="20"/>
          <w:szCs w:val="20"/>
        </w:rPr>
        <w:t xml:space="preserve">(administré par Brigitte Pineau), </w:t>
      </w:r>
      <w:r w:rsidRPr="004A024A">
        <w:rPr>
          <w:sz w:val="20"/>
          <w:szCs w:val="20"/>
        </w:rPr>
        <w:t>par des patients en quête d’information </w:t>
      </w:r>
      <w:r w:rsidR="004A024A" w:rsidRPr="004A024A">
        <w:rPr>
          <w:sz w:val="20"/>
          <w:szCs w:val="20"/>
        </w:rPr>
        <w:t>; Les messages revêtent de plus en plus un contenu médical nécessitant l’avis éclairé du Pr Pierre Brissot.</w:t>
      </w:r>
    </w:p>
    <w:p w14:paraId="78B6C573" w14:textId="400FA28E" w:rsidR="00313BA0" w:rsidRPr="009347CC" w:rsidRDefault="00313BA0" w:rsidP="00313BA0">
      <w:pPr>
        <w:tabs>
          <w:tab w:val="left" w:pos="567"/>
        </w:tabs>
        <w:spacing w:after="0"/>
        <w:jc w:val="both"/>
        <w:rPr>
          <w:bCs/>
          <w:sz w:val="20"/>
          <w:szCs w:val="20"/>
        </w:rPr>
      </w:pPr>
      <w:r>
        <w:rPr>
          <w:sz w:val="20"/>
          <w:szCs w:val="20"/>
        </w:rPr>
        <w:t>L’</w:t>
      </w:r>
      <w:r w:rsidR="00FE413E" w:rsidRPr="00B13086">
        <w:rPr>
          <w:sz w:val="20"/>
          <w:szCs w:val="20"/>
        </w:rPr>
        <w:t>A</w:t>
      </w:r>
      <w:r w:rsidR="0048559B" w:rsidRPr="00B13086">
        <w:rPr>
          <w:sz w:val="20"/>
          <w:szCs w:val="20"/>
        </w:rPr>
        <w:t xml:space="preserve">ssociation hémochromatose </w:t>
      </w:r>
      <w:r w:rsidR="00FE413E" w:rsidRPr="00B13086">
        <w:rPr>
          <w:sz w:val="20"/>
          <w:szCs w:val="20"/>
        </w:rPr>
        <w:t>P</w:t>
      </w:r>
      <w:r w:rsidR="0048559B" w:rsidRPr="00B13086">
        <w:rPr>
          <w:sz w:val="20"/>
          <w:szCs w:val="20"/>
        </w:rPr>
        <w:t>aris Ile-de-France</w:t>
      </w:r>
      <w:r w:rsidR="00FE413E" w:rsidRPr="00B13086">
        <w:rPr>
          <w:sz w:val="20"/>
          <w:szCs w:val="20"/>
        </w:rPr>
        <w:t> </w:t>
      </w:r>
      <w:r w:rsidRPr="008F5A5B">
        <w:rPr>
          <w:b/>
          <w:color w:val="002060"/>
          <w:sz w:val="20"/>
          <w:szCs w:val="20"/>
        </w:rPr>
        <w:t>comptai</w:t>
      </w:r>
      <w:r w:rsidR="00FD2EFB">
        <w:rPr>
          <w:b/>
          <w:color w:val="002060"/>
          <w:sz w:val="20"/>
          <w:szCs w:val="20"/>
        </w:rPr>
        <w:t xml:space="preserve">t </w:t>
      </w:r>
      <w:r w:rsidR="00FD2EFB" w:rsidRPr="00FD2EFB">
        <w:rPr>
          <w:b/>
          <w:color w:val="002060"/>
          <w:sz w:val="20"/>
          <w:szCs w:val="20"/>
        </w:rPr>
        <w:t>72</w:t>
      </w:r>
      <w:r w:rsidR="00FD2EFB" w:rsidRPr="008F5A5B">
        <w:rPr>
          <w:b/>
          <w:color w:val="002060"/>
          <w:sz w:val="20"/>
          <w:szCs w:val="20"/>
        </w:rPr>
        <w:t xml:space="preserve"> adhérents </w:t>
      </w:r>
      <w:r w:rsidR="00FD2EFB" w:rsidRPr="009347CC">
        <w:rPr>
          <w:bCs/>
          <w:sz w:val="20"/>
          <w:szCs w:val="20"/>
        </w:rPr>
        <w:t xml:space="preserve">à jour de cotisation </w:t>
      </w:r>
      <w:r w:rsidRPr="009347CC">
        <w:rPr>
          <w:bCs/>
          <w:sz w:val="20"/>
          <w:szCs w:val="20"/>
        </w:rPr>
        <w:t>au 31 décembre 2019</w:t>
      </w:r>
      <w:r w:rsidR="009347CC" w:rsidRPr="009347CC">
        <w:rPr>
          <w:bCs/>
          <w:sz w:val="20"/>
          <w:szCs w:val="20"/>
        </w:rPr>
        <w:t xml:space="preserve"> contre 63 au 31 décembre 2018.</w:t>
      </w:r>
    </w:p>
    <w:p w14:paraId="23F5AA1A" w14:textId="77777777" w:rsidR="00313BA0" w:rsidRPr="00313BA0" w:rsidRDefault="00313BA0" w:rsidP="00313BA0">
      <w:pPr>
        <w:tabs>
          <w:tab w:val="left" w:pos="567"/>
        </w:tabs>
        <w:spacing w:after="0"/>
        <w:jc w:val="both"/>
        <w:rPr>
          <w:bCs/>
          <w:color w:val="002060"/>
          <w:sz w:val="20"/>
          <w:szCs w:val="20"/>
        </w:rPr>
      </w:pPr>
    </w:p>
    <w:p w14:paraId="0CA6382F" w14:textId="1D2E110A" w:rsidR="001B0D83" w:rsidRPr="00FD2EFB" w:rsidRDefault="001B0D83" w:rsidP="00FD2EFB">
      <w:pPr>
        <w:pStyle w:val="Paragraphedeliste"/>
        <w:numPr>
          <w:ilvl w:val="0"/>
          <w:numId w:val="11"/>
        </w:numPr>
        <w:tabs>
          <w:tab w:val="left" w:pos="284"/>
        </w:tabs>
        <w:spacing w:after="0"/>
        <w:ind w:left="0" w:hanging="142"/>
        <w:jc w:val="both"/>
        <w:rPr>
          <w:rFonts w:cstheme="minorHAnsi"/>
          <w:b/>
          <w:bCs/>
          <w:color w:val="002060"/>
          <w:sz w:val="28"/>
          <w:szCs w:val="28"/>
        </w:rPr>
      </w:pPr>
      <w:r w:rsidRPr="00FD2EFB">
        <w:rPr>
          <w:rFonts w:cstheme="minorHAnsi"/>
          <w:b/>
          <w:bCs/>
          <w:color w:val="002060"/>
          <w:sz w:val="28"/>
          <w:szCs w:val="28"/>
        </w:rPr>
        <w:t>Contact</w:t>
      </w:r>
      <w:r w:rsidR="00696C0C" w:rsidRPr="00FD2EFB">
        <w:rPr>
          <w:rFonts w:cstheme="minorHAnsi"/>
          <w:b/>
          <w:bCs/>
          <w:color w:val="002060"/>
          <w:sz w:val="28"/>
          <w:szCs w:val="28"/>
        </w:rPr>
        <w:t>s</w:t>
      </w:r>
      <w:r w:rsidRPr="00FD2EFB">
        <w:rPr>
          <w:rFonts w:cstheme="minorHAnsi"/>
          <w:b/>
          <w:bCs/>
          <w:color w:val="002060"/>
          <w:sz w:val="28"/>
          <w:szCs w:val="28"/>
        </w:rPr>
        <w:t xml:space="preserve"> avec les Autorités de santé</w:t>
      </w:r>
    </w:p>
    <w:p w14:paraId="5FC61CEB" w14:textId="35643910" w:rsidR="001B0D83" w:rsidRPr="00803CBC" w:rsidRDefault="001B0D83" w:rsidP="00FD2EFB">
      <w:pPr>
        <w:spacing w:after="0"/>
        <w:ind w:left="142"/>
        <w:jc w:val="both"/>
        <w:rPr>
          <w:sz w:val="20"/>
          <w:szCs w:val="20"/>
        </w:rPr>
      </w:pPr>
      <w:r w:rsidRPr="00803CBC">
        <w:rPr>
          <w:sz w:val="20"/>
          <w:szCs w:val="20"/>
        </w:rPr>
        <w:t xml:space="preserve">Dans le cadre d’une demande de revalorisation de l’acte de saignée thérapeutique, des courriers </w:t>
      </w:r>
      <w:r w:rsidR="009274AA" w:rsidRPr="00F31601">
        <w:rPr>
          <w:sz w:val="20"/>
          <w:szCs w:val="20"/>
        </w:rPr>
        <w:t xml:space="preserve">accompagnés d’un dossier argumentaire </w:t>
      </w:r>
      <w:r w:rsidRPr="00803CBC">
        <w:rPr>
          <w:sz w:val="20"/>
          <w:szCs w:val="20"/>
        </w:rPr>
        <w:t>ont été adressés</w:t>
      </w:r>
      <w:r w:rsidR="00313BA0">
        <w:rPr>
          <w:sz w:val="20"/>
          <w:szCs w:val="20"/>
        </w:rPr>
        <w:t xml:space="preserve"> sous l’égide de la FFAMH</w:t>
      </w:r>
      <w:r w:rsidRPr="00803CBC">
        <w:rPr>
          <w:sz w:val="20"/>
          <w:szCs w:val="20"/>
        </w:rPr>
        <w:t> à :</w:t>
      </w:r>
    </w:p>
    <w:p w14:paraId="4E5045E7" w14:textId="77777777" w:rsidR="001B0D83" w:rsidRPr="00803CBC" w:rsidRDefault="001B0D83" w:rsidP="001B0D83">
      <w:pPr>
        <w:spacing w:after="0"/>
        <w:ind w:left="708"/>
        <w:rPr>
          <w:sz w:val="20"/>
          <w:szCs w:val="20"/>
        </w:rPr>
      </w:pPr>
      <w:r w:rsidRPr="001B0D83">
        <w:rPr>
          <w:b/>
          <w:bCs/>
          <w:color w:val="002060"/>
          <w:sz w:val="20"/>
          <w:szCs w:val="20"/>
        </w:rPr>
        <w:t>La Direction générale de la Santé</w:t>
      </w:r>
      <w:r w:rsidRPr="00803CBC">
        <w:rPr>
          <w:sz w:val="20"/>
          <w:szCs w:val="20"/>
        </w:rPr>
        <w:t xml:space="preserve"> (DGS) en févier 2019 puis juillet 2019</w:t>
      </w:r>
    </w:p>
    <w:p w14:paraId="78968349" w14:textId="77777777" w:rsidR="001B0D83" w:rsidRPr="00803CBC" w:rsidRDefault="001B0D83" w:rsidP="001B0D83">
      <w:pPr>
        <w:spacing w:after="0"/>
        <w:ind w:left="708"/>
        <w:rPr>
          <w:sz w:val="20"/>
          <w:szCs w:val="20"/>
        </w:rPr>
      </w:pPr>
      <w:r w:rsidRPr="001B0D83">
        <w:rPr>
          <w:b/>
          <w:bCs/>
          <w:color w:val="002060"/>
          <w:sz w:val="20"/>
          <w:szCs w:val="20"/>
        </w:rPr>
        <w:t>La Direction générale de l’Offre de soins</w:t>
      </w:r>
      <w:r w:rsidRPr="001B0D83">
        <w:rPr>
          <w:color w:val="002060"/>
          <w:sz w:val="20"/>
          <w:szCs w:val="20"/>
        </w:rPr>
        <w:t xml:space="preserve"> </w:t>
      </w:r>
      <w:r w:rsidRPr="00803CBC">
        <w:rPr>
          <w:sz w:val="20"/>
          <w:szCs w:val="20"/>
        </w:rPr>
        <w:t>(DGOS) en juillet 2019</w:t>
      </w:r>
    </w:p>
    <w:p w14:paraId="604CF122" w14:textId="54ACA648" w:rsidR="00593053" w:rsidRDefault="001B0D83" w:rsidP="00DE51B7">
      <w:pPr>
        <w:spacing w:after="0"/>
        <w:ind w:left="708"/>
        <w:rPr>
          <w:sz w:val="20"/>
          <w:szCs w:val="20"/>
        </w:rPr>
      </w:pPr>
      <w:r w:rsidRPr="001B0D83">
        <w:rPr>
          <w:b/>
          <w:bCs/>
          <w:color w:val="002060"/>
          <w:sz w:val="20"/>
          <w:szCs w:val="20"/>
        </w:rPr>
        <w:t>La Direction de la Sécurité sociale</w:t>
      </w:r>
      <w:r w:rsidRPr="001B0D83">
        <w:rPr>
          <w:color w:val="002060"/>
          <w:sz w:val="20"/>
          <w:szCs w:val="20"/>
        </w:rPr>
        <w:t xml:space="preserve"> </w:t>
      </w:r>
      <w:r w:rsidRPr="00803CBC">
        <w:rPr>
          <w:sz w:val="20"/>
          <w:szCs w:val="20"/>
        </w:rPr>
        <w:t>(DSS) en juillet 2019</w:t>
      </w:r>
    </w:p>
    <w:p w14:paraId="584D9942" w14:textId="6B329C04" w:rsidR="00593053" w:rsidRPr="009347CC" w:rsidRDefault="009347CC" w:rsidP="009274AA">
      <w:pPr>
        <w:spacing w:after="0"/>
        <w:rPr>
          <w:sz w:val="20"/>
          <w:szCs w:val="20"/>
        </w:rPr>
      </w:pPr>
      <w:r>
        <w:rPr>
          <w:color w:val="FF0000"/>
          <w:sz w:val="20"/>
          <w:szCs w:val="20"/>
        </w:rPr>
        <w:t xml:space="preserve">   </w:t>
      </w:r>
      <w:r w:rsidRPr="009347CC">
        <w:rPr>
          <w:sz w:val="20"/>
          <w:szCs w:val="20"/>
        </w:rPr>
        <w:t>C</w:t>
      </w:r>
      <w:r w:rsidR="009274AA" w:rsidRPr="009347CC">
        <w:rPr>
          <w:sz w:val="20"/>
          <w:szCs w:val="20"/>
        </w:rPr>
        <w:t>es courriers sont restés sans réponse</w:t>
      </w:r>
      <w:r w:rsidRPr="009347CC">
        <w:rPr>
          <w:sz w:val="20"/>
          <w:szCs w:val="20"/>
        </w:rPr>
        <w:t>, à ce jour.</w:t>
      </w:r>
    </w:p>
    <w:p w14:paraId="234CD076" w14:textId="52AF741A" w:rsidR="00F224C9" w:rsidRPr="00BD0D46" w:rsidRDefault="00586ACD" w:rsidP="00BD0D46">
      <w:pPr>
        <w:pStyle w:val="Titre3"/>
        <w:numPr>
          <w:ilvl w:val="0"/>
          <w:numId w:val="11"/>
        </w:numPr>
        <w:tabs>
          <w:tab w:val="left" w:pos="426"/>
        </w:tabs>
        <w:ind w:hanging="862"/>
        <w:jc w:val="both"/>
        <w:rPr>
          <w:rFonts w:asciiTheme="minorHAnsi" w:hAnsiTheme="minorHAnsi" w:cstheme="minorHAnsi"/>
          <w:color w:val="1F497D" w:themeColor="text2"/>
          <w:sz w:val="28"/>
          <w:szCs w:val="28"/>
        </w:rPr>
      </w:pPr>
      <w:r w:rsidRPr="0096010B">
        <w:rPr>
          <w:rFonts w:asciiTheme="minorHAnsi" w:hAnsiTheme="minorHAnsi" w:cstheme="minorHAnsi"/>
          <w:color w:val="002060"/>
          <w:sz w:val="28"/>
          <w:szCs w:val="28"/>
        </w:rPr>
        <w:t>Contacts institutionnels</w:t>
      </w:r>
      <w:r w:rsidR="00CF63FA" w:rsidRPr="0096010B">
        <w:rPr>
          <w:rFonts w:asciiTheme="minorHAnsi" w:hAnsiTheme="minorHAnsi" w:cstheme="minorHAnsi"/>
          <w:color w:val="002060"/>
          <w:sz w:val="28"/>
          <w:szCs w:val="28"/>
        </w:rPr>
        <w:t xml:space="preserve"> et partenaires</w:t>
      </w:r>
      <w:r w:rsidR="009120BB" w:rsidRPr="0096010B">
        <w:rPr>
          <w:rFonts w:asciiTheme="minorHAnsi" w:hAnsiTheme="minorHAnsi" w:cstheme="minorHAnsi"/>
          <w:color w:val="002060"/>
          <w:sz w:val="28"/>
          <w:szCs w:val="28"/>
        </w:rPr>
        <w:t xml:space="preserve"> </w:t>
      </w:r>
      <w:r w:rsidR="009414FB" w:rsidRPr="0096010B">
        <w:rPr>
          <w:rFonts w:asciiTheme="minorHAnsi" w:hAnsiTheme="minorHAnsi" w:cstheme="minorHAnsi"/>
          <w:color w:val="002060"/>
          <w:sz w:val="28"/>
          <w:szCs w:val="28"/>
        </w:rPr>
        <w:t xml:space="preserve">établis par </w:t>
      </w:r>
      <w:r w:rsidR="00740787">
        <w:rPr>
          <w:rFonts w:asciiTheme="minorHAnsi" w:hAnsiTheme="minorHAnsi" w:cstheme="minorHAnsi"/>
          <w:color w:val="002060"/>
          <w:sz w:val="28"/>
          <w:szCs w:val="28"/>
        </w:rPr>
        <w:t>l’AHP</w:t>
      </w:r>
      <w:r w:rsidR="008F5A5B">
        <w:rPr>
          <w:rFonts w:asciiTheme="minorHAnsi" w:hAnsiTheme="minorHAnsi" w:cstheme="minorHAnsi"/>
          <w:color w:val="002060"/>
          <w:sz w:val="28"/>
          <w:szCs w:val="28"/>
        </w:rPr>
        <w:t>/FFAMH</w:t>
      </w:r>
      <w:r w:rsidR="00F26A1B">
        <w:tab/>
        <w:t xml:space="preserve">       </w:t>
      </w:r>
    </w:p>
    <w:p w14:paraId="36784F4B" w14:textId="48068A6A" w:rsidR="00740787" w:rsidRPr="00A82BE3" w:rsidRDefault="00740787" w:rsidP="00740787">
      <w:pPr>
        <w:jc w:val="both"/>
      </w:pPr>
      <w:r>
        <w:rPr>
          <w:sz w:val="20"/>
          <w:szCs w:val="20"/>
        </w:rPr>
        <w:t>Brigitte Pineau et le Dr Françoise Courtoi</w:t>
      </w:r>
      <w:r w:rsidR="00593053">
        <w:rPr>
          <w:sz w:val="20"/>
          <w:szCs w:val="20"/>
        </w:rPr>
        <w:t xml:space="preserve">s </w:t>
      </w:r>
      <w:r>
        <w:rPr>
          <w:sz w:val="20"/>
          <w:szCs w:val="20"/>
        </w:rPr>
        <w:t xml:space="preserve">ont participé à l’Assemblée générale de la Fédération française des Associations de malades de l’hémochromatose qui s’est tenue </w:t>
      </w:r>
      <w:r w:rsidRPr="00D52D83">
        <w:rPr>
          <w:sz w:val="20"/>
          <w:szCs w:val="20"/>
        </w:rPr>
        <w:t xml:space="preserve">le 20 mai </w:t>
      </w:r>
      <w:r w:rsidR="00593053">
        <w:rPr>
          <w:sz w:val="20"/>
          <w:szCs w:val="20"/>
        </w:rPr>
        <w:t xml:space="preserve">2019 </w:t>
      </w:r>
      <w:r w:rsidRPr="00D52D83">
        <w:rPr>
          <w:sz w:val="20"/>
          <w:szCs w:val="20"/>
        </w:rPr>
        <w:t>par conférence téléphonique et le 24 mai 2019 en réunion présentielle</w:t>
      </w:r>
    </w:p>
    <w:p w14:paraId="1E2EF1CF" w14:textId="1A40D590" w:rsidR="000C40C2" w:rsidRDefault="000C40C2" w:rsidP="000C40C2">
      <w:pPr>
        <w:spacing w:after="0"/>
        <w:jc w:val="both"/>
        <w:rPr>
          <w:sz w:val="20"/>
          <w:szCs w:val="20"/>
        </w:rPr>
      </w:pPr>
      <w:r w:rsidRPr="0096010B">
        <w:rPr>
          <w:b/>
          <w:color w:val="002060"/>
          <w:sz w:val="20"/>
          <w:szCs w:val="20"/>
        </w:rPr>
        <w:t>EFAPH</w:t>
      </w:r>
      <w:r w:rsidRPr="0096010B">
        <w:rPr>
          <w:color w:val="002060"/>
          <w:sz w:val="20"/>
          <w:szCs w:val="20"/>
        </w:rPr>
        <w:t xml:space="preserve"> : </w:t>
      </w:r>
      <w:r w:rsidRPr="00B13086">
        <w:rPr>
          <w:sz w:val="20"/>
          <w:szCs w:val="20"/>
        </w:rPr>
        <w:t xml:space="preserve">participation de la présidente </w:t>
      </w:r>
      <w:r w:rsidR="007D0749">
        <w:rPr>
          <w:sz w:val="20"/>
          <w:szCs w:val="20"/>
        </w:rPr>
        <w:t>et de la secrétaire générale de AHP /</w:t>
      </w:r>
      <w:r w:rsidRPr="00B13086">
        <w:rPr>
          <w:sz w:val="20"/>
          <w:szCs w:val="20"/>
        </w:rPr>
        <w:t xml:space="preserve">FFAMH à l’Assemblée générale de </w:t>
      </w:r>
      <w:r>
        <w:rPr>
          <w:sz w:val="20"/>
          <w:szCs w:val="20"/>
        </w:rPr>
        <w:t xml:space="preserve">Heidelberg </w:t>
      </w:r>
      <w:r w:rsidRPr="00B13086">
        <w:rPr>
          <w:sz w:val="20"/>
          <w:szCs w:val="20"/>
        </w:rPr>
        <w:t>(</w:t>
      </w:r>
      <w:r>
        <w:rPr>
          <w:sz w:val="20"/>
          <w:szCs w:val="20"/>
        </w:rPr>
        <w:t>8</w:t>
      </w:r>
      <w:r w:rsidRPr="00B13086">
        <w:rPr>
          <w:sz w:val="20"/>
          <w:szCs w:val="20"/>
        </w:rPr>
        <w:t>-</w:t>
      </w:r>
      <w:r>
        <w:rPr>
          <w:sz w:val="20"/>
          <w:szCs w:val="20"/>
        </w:rPr>
        <w:t>11</w:t>
      </w:r>
      <w:r w:rsidRPr="00B13086">
        <w:rPr>
          <w:sz w:val="20"/>
          <w:szCs w:val="20"/>
        </w:rPr>
        <w:t xml:space="preserve"> </w:t>
      </w:r>
      <w:r>
        <w:rPr>
          <w:sz w:val="20"/>
          <w:szCs w:val="20"/>
        </w:rPr>
        <w:t xml:space="preserve">mai </w:t>
      </w:r>
      <w:r w:rsidRPr="00B13086">
        <w:rPr>
          <w:sz w:val="20"/>
          <w:szCs w:val="20"/>
        </w:rPr>
        <w:t>201</w:t>
      </w:r>
      <w:r>
        <w:rPr>
          <w:sz w:val="20"/>
          <w:szCs w:val="20"/>
        </w:rPr>
        <w:t>9</w:t>
      </w:r>
      <w:r w:rsidRPr="00B13086">
        <w:rPr>
          <w:sz w:val="20"/>
          <w:szCs w:val="20"/>
        </w:rPr>
        <w:t xml:space="preserve">). </w:t>
      </w:r>
    </w:p>
    <w:p w14:paraId="0B8554A3" w14:textId="7403522D" w:rsidR="00CE61C7" w:rsidRPr="004B1311" w:rsidRDefault="00CE61C7" w:rsidP="004B1311">
      <w:pPr>
        <w:tabs>
          <w:tab w:val="left" w:pos="0"/>
          <w:tab w:val="left" w:pos="851"/>
        </w:tabs>
        <w:spacing w:after="0"/>
        <w:jc w:val="both"/>
        <w:rPr>
          <w:b/>
          <w:color w:val="1F497D" w:themeColor="text2"/>
          <w:sz w:val="20"/>
          <w:szCs w:val="20"/>
        </w:rPr>
      </w:pPr>
      <w:bookmarkStart w:id="1" w:name="_Hlk9196862"/>
    </w:p>
    <w:bookmarkEnd w:id="1"/>
    <w:p w14:paraId="150CB28E" w14:textId="10BE7F44" w:rsidR="00B83D1E" w:rsidRPr="00DD7A1D" w:rsidRDefault="00B83D1E" w:rsidP="00B83D1E">
      <w:pPr>
        <w:spacing w:after="0"/>
        <w:ind w:left="-76"/>
        <w:jc w:val="both"/>
        <w:rPr>
          <w:color w:val="002060"/>
          <w:sz w:val="20"/>
          <w:szCs w:val="20"/>
        </w:rPr>
      </w:pPr>
      <w:r w:rsidRPr="00DD7A1D">
        <w:rPr>
          <w:b/>
          <w:color w:val="002060"/>
          <w:sz w:val="20"/>
          <w:szCs w:val="20"/>
        </w:rPr>
        <w:t>Alliance des Maladies Rares</w:t>
      </w:r>
      <w:r w:rsidR="001F3207" w:rsidRPr="00DD7A1D">
        <w:rPr>
          <w:b/>
          <w:color w:val="002060"/>
          <w:sz w:val="20"/>
          <w:szCs w:val="20"/>
        </w:rPr>
        <w:t xml:space="preserve"> (AM</w:t>
      </w:r>
      <w:r w:rsidR="00593053">
        <w:rPr>
          <w:b/>
          <w:color w:val="002060"/>
          <w:sz w:val="20"/>
          <w:szCs w:val="20"/>
        </w:rPr>
        <w:t>R</w:t>
      </w:r>
      <w:r w:rsidR="001F3207" w:rsidRPr="00DD7A1D">
        <w:rPr>
          <w:b/>
          <w:color w:val="002060"/>
          <w:sz w:val="20"/>
          <w:szCs w:val="20"/>
        </w:rPr>
        <w:t>)</w:t>
      </w:r>
      <w:r w:rsidRPr="00DD7A1D">
        <w:rPr>
          <w:color w:val="002060"/>
          <w:sz w:val="20"/>
          <w:szCs w:val="20"/>
        </w:rPr>
        <w:t> :</w:t>
      </w:r>
    </w:p>
    <w:p w14:paraId="232AB40D" w14:textId="4F927297" w:rsidR="00B83D1E" w:rsidRPr="00B13086" w:rsidRDefault="00B83D1E" w:rsidP="00B83D1E">
      <w:pPr>
        <w:spacing w:after="0"/>
        <w:ind w:left="-76"/>
        <w:jc w:val="both"/>
        <w:rPr>
          <w:sz w:val="20"/>
          <w:szCs w:val="20"/>
        </w:rPr>
      </w:pPr>
      <w:r w:rsidRPr="00B13086">
        <w:rPr>
          <w:sz w:val="20"/>
          <w:szCs w:val="20"/>
        </w:rPr>
        <w:t>Participation de la présidente à</w:t>
      </w:r>
      <w:r w:rsidR="00835945">
        <w:rPr>
          <w:sz w:val="20"/>
          <w:szCs w:val="20"/>
        </w:rPr>
        <w:t xml:space="preserve"> </w:t>
      </w:r>
      <w:r w:rsidRPr="00B13086">
        <w:rPr>
          <w:sz w:val="20"/>
          <w:szCs w:val="20"/>
        </w:rPr>
        <w:t>:</w:t>
      </w:r>
    </w:p>
    <w:p w14:paraId="384A0E9F" w14:textId="444DB65A" w:rsidR="00B83D1E" w:rsidRPr="00B13086" w:rsidRDefault="00B83D1E" w:rsidP="00413357">
      <w:pPr>
        <w:pStyle w:val="Paragraphedeliste"/>
        <w:numPr>
          <w:ilvl w:val="0"/>
          <w:numId w:val="7"/>
        </w:numPr>
        <w:spacing w:after="0"/>
        <w:jc w:val="both"/>
        <w:rPr>
          <w:sz w:val="20"/>
          <w:szCs w:val="20"/>
        </w:rPr>
      </w:pPr>
      <w:r w:rsidRPr="00B13086">
        <w:rPr>
          <w:sz w:val="20"/>
          <w:szCs w:val="20"/>
        </w:rPr>
        <w:t>Assemblée générale (</w:t>
      </w:r>
      <w:r w:rsidR="000C40C2">
        <w:rPr>
          <w:sz w:val="20"/>
          <w:szCs w:val="20"/>
        </w:rPr>
        <w:t>15</w:t>
      </w:r>
      <w:r w:rsidR="007D0749">
        <w:rPr>
          <w:sz w:val="20"/>
          <w:szCs w:val="20"/>
        </w:rPr>
        <w:t xml:space="preserve"> </w:t>
      </w:r>
      <w:r w:rsidRPr="00B13086">
        <w:rPr>
          <w:sz w:val="20"/>
          <w:szCs w:val="20"/>
        </w:rPr>
        <w:t>mai 201</w:t>
      </w:r>
      <w:r w:rsidR="000C40C2">
        <w:rPr>
          <w:sz w:val="20"/>
          <w:szCs w:val="20"/>
        </w:rPr>
        <w:t>9</w:t>
      </w:r>
      <w:r w:rsidRPr="00B13086">
        <w:rPr>
          <w:sz w:val="20"/>
          <w:szCs w:val="20"/>
        </w:rPr>
        <w:t>)</w:t>
      </w:r>
      <w:r w:rsidR="00B13086" w:rsidRPr="00B13086">
        <w:rPr>
          <w:sz w:val="20"/>
          <w:szCs w:val="20"/>
        </w:rPr>
        <w:t>,</w:t>
      </w:r>
    </w:p>
    <w:p w14:paraId="5636C28F" w14:textId="2C84E105" w:rsidR="009F34F4" w:rsidRDefault="00835945" w:rsidP="00413357">
      <w:pPr>
        <w:pStyle w:val="Paragraphedeliste"/>
        <w:numPr>
          <w:ilvl w:val="0"/>
          <w:numId w:val="7"/>
        </w:numPr>
        <w:spacing w:after="0"/>
        <w:jc w:val="both"/>
        <w:rPr>
          <w:sz w:val="20"/>
          <w:szCs w:val="20"/>
        </w:rPr>
      </w:pPr>
      <w:r>
        <w:rPr>
          <w:sz w:val="20"/>
          <w:szCs w:val="20"/>
        </w:rPr>
        <w:t xml:space="preserve">2 </w:t>
      </w:r>
      <w:r w:rsidR="004B1311">
        <w:rPr>
          <w:sz w:val="20"/>
          <w:szCs w:val="20"/>
        </w:rPr>
        <w:t>c</w:t>
      </w:r>
      <w:r w:rsidR="009F34F4">
        <w:rPr>
          <w:sz w:val="20"/>
          <w:szCs w:val="20"/>
        </w:rPr>
        <w:t>onférence</w:t>
      </w:r>
      <w:r w:rsidR="000C40C2">
        <w:rPr>
          <w:sz w:val="20"/>
          <w:szCs w:val="20"/>
        </w:rPr>
        <w:t>s</w:t>
      </w:r>
      <w:r w:rsidR="009F34F4">
        <w:rPr>
          <w:sz w:val="20"/>
          <w:szCs w:val="20"/>
        </w:rPr>
        <w:t xml:space="preserve"> Web : </w:t>
      </w:r>
      <w:r w:rsidR="004B1311">
        <w:rPr>
          <w:sz w:val="20"/>
          <w:szCs w:val="20"/>
        </w:rPr>
        <w:t>« </w:t>
      </w:r>
      <w:r w:rsidR="00B537E3" w:rsidRPr="00B537E3">
        <w:rPr>
          <w:i/>
          <w:iCs/>
          <w:sz w:val="20"/>
          <w:szCs w:val="20"/>
        </w:rPr>
        <w:t>M</w:t>
      </w:r>
      <w:r w:rsidR="000C40C2" w:rsidRPr="00B537E3">
        <w:rPr>
          <w:i/>
          <w:iCs/>
          <w:sz w:val="20"/>
          <w:szCs w:val="20"/>
        </w:rPr>
        <w:t>ise en place d’un partenariat avec le Centre de Référence</w:t>
      </w:r>
      <w:r w:rsidR="004B1311">
        <w:rPr>
          <w:i/>
          <w:iCs/>
          <w:sz w:val="20"/>
          <w:szCs w:val="20"/>
        </w:rPr>
        <w:t> »</w:t>
      </w:r>
      <w:r w:rsidR="000C40C2">
        <w:rPr>
          <w:sz w:val="20"/>
          <w:szCs w:val="20"/>
        </w:rPr>
        <w:t xml:space="preserve"> </w:t>
      </w:r>
      <w:r w:rsidR="009F34F4">
        <w:rPr>
          <w:sz w:val="20"/>
          <w:szCs w:val="20"/>
        </w:rPr>
        <w:t>(</w:t>
      </w:r>
      <w:r w:rsidR="000C40C2">
        <w:rPr>
          <w:sz w:val="20"/>
          <w:szCs w:val="20"/>
        </w:rPr>
        <w:t xml:space="preserve">26 février </w:t>
      </w:r>
      <w:r w:rsidR="009F34F4">
        <w:rPr>
          <w:sz w:val="20"/>
          <w:szCs w:val="20"/>
        </w:rPr>
        <w:t>201</w:t>
      </w:r>
      <w:r>
        <w:rPr>
          <w:sz w:val="20"/>
          <w:szCs w:val="20"/>
        </w:rPr>
        <w:t>9</w:t>
      </w:r>
      <w:r w:rsidR="009F34F4">
        <w:rPr>
          <w:sz w:val="20"/>
          <w:szCs w:val="20"/>
        </w:rPr>
        <w:t>)</w:t>
      </w:r>
      <w:r>
        <w:rPr>
          <w:sz w:val="20"/>
          <w:szCs w:val="20"/>
        </w:rPr>
        <w:t xml:space="preserve"> ; </w:t>
      </w:r>
      <w:r w:rsidR="004B1311">
        <w:rPr>
          <w:sz w:val="20"/>
          <w:szCs w:val="20"/>
        </w:rPr>
        <w:t>« </w:t>
      </w:r>
      <w:r w:rsidR="00B537E3" w:rsidRPr="00B537E3">
        <w:rPr>
          <w:i/>
          <w:iCs/>
          <w:sz w:val="20"/>
          <w:szCs w:val="20"/>
        </w:rPr>
        <w:t>S</w:t>
      </w:r>
      <w:r w:rsidRPr="00B537E3">
        <w:rPr>
          <w:i/>
          <w:iCs/>
          <w:sz w:val="20"/>
          <w:szCs w:val="20"/>
        </w:rPr>
        <w:t>tructurer et animer un Conseil scientifique</w:t>
      </w:r>
      <w:r w:rsidR="004B1311">
        <w:rPr>
          <w:i/>
          <w:iCs/>
          <w:sz w:val="20"/>
          <w:szCs w:val="20"/>
        </w:rPr>
        <w:t> »</w:t>
      </w:r>
      <w:r>
        <w:rPr>
          <w:sz w:val="20"/>
          <w:szCs w:val="20"/>
        </w:rPr>
        <w:t xml:space="preserve"> (2 juillet 2019).</w:t>
      </w:r>
    </w:p>
    <w:p w14:paraId="6AA045B2" w14:textId="77777777" w:rsidR="00B83D1E" w:rsidRPr="00B13086" w:rsidRDefault="00B83D1E" w:rsidP="00B83D1E">
      <w:pPr>
        <w:spacing w:after="0"/>
        <w:jc w:val="both"/>
        <w:rPr>
          <w:sz w:val="20"/>
          <w:szCs w:val="20"/>
        </w:rPr>
      </w:pPr>
    </w:p>
    <w:p w14:paraId="0491BF72" w14:textId="77777777" w:rsidR="000767AB" w:rsidRDefault="00B83D1E" w:rsidP="000767AB">
      <w:pPr>
        <w:tabs>
          <w:tab w:val="left" w:pos="0"/>
        </w:tabs>
        <w:spacing w:after="0"/>
        <w:jc w:val="both"/>
        <w:rPr>
          <w:b/>
          <w:color w:val="002060"/>
          <w:sz w:val="20"/>
          <w:szCs w:val="20"/>
        </w:rPr>
      </w:pPr>
      <w:r w:rsidRPr="00DD7A1D">
        <w:rPr>
          <w:b/>
          <w:color w:val="002060"/>
          <w:sz w:val="20"/>
          <w:szCs w:val="20"/>
        </w:rPr>
        <w:t>Nos partenaires</w:t>
      </w:r>
      <w:r w:rsidRPr="00DD7A1D">
        <w:rPr>
          <w:color w:val="002060"/>
          <w:sz w:val="20"/>
          <w:szCs w:val="20"/>
        </w:rPr>
        <w:t xml:space="preserve"> </w:t>
      </w:r>
      <w:r w:rsidR="000767AB">
        <w:rPr>
          <w:b/>
          <w:color w:val="002060"/>
          <w:sz w:val="20"/>
          <w:szCs w:val="20"/>
        </w:rPr>
        <w:t>– professionnels de santé</w:t>
      </w:r>
    </w:p>
    <w:p w14:paraId="4E582FD4" w14:textId="49785A38" w:rsidR="00835945" w:rsidRPr="009F1451" w:rsidRDefault="009F1451" w:rsidP="009F1451">
      <w:pPr>
        <w:spacing w:after="0"/>
        <w:ind w:hanging="698"/>
        <w:jc w:val="both"/>
        <w:rPr>
          <w:b/>
          <w:color w:val="FF0000"/>
          <w:sz w:val="20"/>
          <w:szCs w:val="20"/>
        </w:rPr>
      </w:pPr>
      <w:r>
        <w:rPr>
          <w:b/>
          <w:color w:val="002060"/>
          <w:sz w:val="20"/>
          <w:szCs w:val="20"/>
        </w:rPr>
        <w:t xml:space="preserve">               </w:t>
      </w:r>
      <w:r w:rsidR="000767AB">
        <w:rPr>
          <w:b/>
          <w:color w:val="002060"/>
          <w:sz w:val="20"/>
          <w:szCs w:val="20"/>
        </w:rPr>
        <w:t xml:space="preserve"> </w:t>
      </w:r>
      <w:r w:rsidR="00B83D1E" w:rsidRPr="00B958E0">
        <w:rPr>
          <w:rFonts w:eastAsiaTheme="minorEastAsia" w:hAnsi="Calibri"/>
          <w:kern w:val="24"/>
          <w:sz w:val="20"/>
          <w:szCs w:val="20"/>
          <w:lang w:eastAsia="en-GB"/>
        </w:rPr>
        <w:t>Conseil régional de l’Ordre des médecins (CROM)</w:t>
      </w:r>
      <w:r w:rsidR="00835945" w:rsidRPr="00B958E0">
        <w:rPr>
          <w:rFonts w:eastAsiaTheme="minorEastAsia" w:hAnsi="Calibri"/>
          <w:kern w:val="24"/>
          <w:sz w:val="20"/>
          <w:szCs w:val="20"/>
          <w:lang w:eastAsia="en-GB"/>
        </w:rPr>
        <w:t xml:space="preserve"> : </w:t>
      </w:r>
      <w:r>
        <w:rPr>
          <w:rFonts w:eastAsiaTheme="minorEastAsia" w:hAnsi="Calibri"/>
          <w:kern w:val="24"/>
          <w:sz w:val="20"/>
          <w:szCs w:val="20"/>
          <w:lang w:eastAsia="en-GB"/>
        </w:rPr>
        <w:t xml:space="preserve">Participation du Dr Françoise Courtois </w:t>
      </w:r>
      <w:r w:rsidR="009274AA" w:rsidRPr="009347CC">
        <w:rPr>
          <w:rFonts w:eastAsiaTheme="minorEastAsia"/>
          <w:kern w:val="24"/>
          <w:sz w:val="20"/>
          <w:szCs w:val="20"/>
          <w:lang w:eastAsia="en-GB"/>
        </w:rPr>
        <w:t xml:space="preserve">à la réception annuelle de rentrée </w:t>
      </w:r>
      <w:r>
        <w:rPr>
          <w:rFonts w:eastAsiaTheme="minorEastAsia" w:hAnsi="Calibri"/>
          <w:kern w:val="24"/>
          <w:sz w:val="20"/>
          <w:szCs w:val="20"/>
          <w:lang w:eastAsia="en-GB"/>
        </w:rPr>
        <w:t>du CROM (17 septembre 2019).  Rendez-vous Brigitte Pineau et le Dr Françoise Courtois avec le Dr Pierre-Yves Devys pour étudier la faisabilité de prise en charge des patients hémochromatosiques en Maisons de santé (5 avril 2019).</w:t>
      </w:r>
    </w:p>
    <w:p w14:paraId="6433D1D2" w14:textId="4BE8F1C6" w:rsidR="00835945" w:rsidRDefault="00835945" w:rsidP="00B537E3">
      <w:pPr>
        <w:tabs>
          <w:tab w:val="left" w:pos="0"/>
        </w:tabs>
        <w:spacing w:after="0"/>
        <w:ind w:hanging="698"/>
        <w:jc w:val="both"/>
        <w:rPr>
          <w:rFonts w:eastAsiaTheme="minorEastAsia" w:hAnsi="Calibri"/>
          <w:kern w:val="24"/>
          <w:sz w:val="20"/>
          <w:szCs w:val="20"/>
          <w:lang w:eastAsia="en-GB"/>
        </w:rPr>
      </w:pPr>
      <w:r>
        <w:rPr>
          <w:rFonts w:eastAsiaTheme="minorEastAsia" w:hAnsi="Calibri"/>
          <w:kern w:val="24"/>
          <w:sz w:val="20"/>
          <w:szCs w:val="20"/>
          <w:lang w:eastAsia="en-GB"/>
        </w:rPr>
        <w:t xml:space="preserve">     </w:t>
      </w:r>
    </w:p>
    <w:p w14:paraId="1C847F87" w14:textId="77777777" w:rsidR="009F1451" w:rsidRDefault="00B24A95" w:rsidP="009F1451">
      <w:pPr>
        <w:spacing w:after="0"/>
        <w:ind w:left="142" w:hanging="142"/>
        <w:jc w:val="both"/>
        <w:rPr>
          <w:rFonts w:eastAsiaTheme="minorEastAsia" w:hAnsi="Calibri"/>
          <w:kern w:val="24"/>
          <w:sz w:val="20"/>
          <w:szCs w:val="20"/>
          <w:lang w:eastAsia="en-GB"/>
        </w:rPr>
      </w:pPr>
      <w:r w:rsidRPr="009F1451">
        <w:rPr>
          <w:rFonts w:eastAsiaTheme="minorEastAsia" w:hAnsi="Calibri"/>
          <w:kern w:val="24"/>
          <w:sz w:val="20"/>
          <w:szCs w:val="20"/>
          <w:lang w:eastAsia="en-GB"/>
        </w:rPr>
        <w:t>Société française d’hépatologie (AFEF)</w:t>
      </w:r>
      <w:r w:rsidR="00835945" w:rsidRPr="009F1451">
        <w:rPr>
          <w:rFonts w:eastAsiaTheme="minorEastAsia" w:hAnsi="Calibri"/>
          <w:kern w:val="24"/>
          <w:sz w:val="20"/>
          <w:szCs w:val="20"/>
          <w:lang w:eastAsia="en-GB"/>
        </w:rPr>
        <w:t xml:space="preserve"> : </w:t>
      </w:r>
      <w:r w:rsidR="009F1451">
        <w:rPr>
          <w:rFonts w:eastAsiaTheme="minorEastAsia" w:hAnsi="Calibri"/>
          <w:kern w:val="24"/>
          <w:sz w:val="20"/>
          <w:szCs w:val="20"/>
          <w:lang w:eastAsia="en-GB"/>
        </w:rPr>
        <w:t>Participation de la FFAMH au Congrès de Marseille (Présence de Brigitte Pineau et du Dr Françoise Courtois - 1-4 octobre 2019)</w:t>
      </w:r>
    </w:p>
    <w:p w14:paraId="221D2FCB" w14:textId="77777777" w:rsidR="009F1451" w:rsidRPr="00DA5CD0" w:rsidRDefault="009F1451" w:rsidP="009F1451">
      <w:pPr>
        <w:spacing w:after="0"/>
        <w:jc w:val="both"/>
        <w:rPr>
          <w:sz w:val="20"/>
          <w:szCs w:val="20"/>
        </w:rPr>
      </w:pPr>
    </w:p>
    <w:p w14:paraId="75FB553C" w14:textId="54BF38BD" w:rsidR="00835945" w:rsidRPr="009F1451" w:rsidRDefault="00835945" w:rsidP="009F1451">
      <w:pPr>
        <w:spacing w:after="0"/>
        <w:ind w:left="142" w:hanging="142"/>
        <w:jc w:val="both"/>
        <w:rPr>
          <w:rFonts w:eastAsiaTheme="minorEastAsia" w:hAnsi="Calibri"/>
          <w:kern w:val="24"/>
          <w:sz w:val="20"/>
          <w:szCs w:val="20"/>
          <w:lang w:eastAsia="en-GB"/>
        </w:rPr>
      </w:pPr>
    </w:p>
    <w:p w14:paraId="498591A3" w14:textId="77777777" w:rsidR="00B958E0" w:rsidRPr="00B958E0" w:rsidRDefault="00B958E0" w:rsidP="005E5E8A">
      <w:pPr>
        <w:spacing w:after="0"/>
        <w:jc w:val="both"/>
        <w:rPr>
          <w:b/>
          <w:bCs/>
          <w:color w:val="002060"/>
          <w:sz w:val="20"/>
          <w:szCs w:val="20"/>
        </w:rPr>
      </w:pPr>
      <w:r w:rsidRPr="00B958E0">
        <w:rPr>
          <w:b/>
          <w:bCs/>
          <w:color w:val="002060"/>
          <w:sz w:val="20"/>
          <w:szCs w:val="20"/>
        </w:rPr>
        <w:t>URPS Infirmiers</w:t>
      </w:r>
    </w:p>
    <w:p w14:paraId="64EE774C" w14:textId="596E9FE8" w:rsidR="005F0B2F" w:rsidRPr="004B1311" w:rsidRDefault="005F0B2F" w:rsidP="005F0B2F">
      <w:pPr>
        <w:pStyle w:val="Paragraphedeliste"/>
        <w:numPr>
          <w:ilvl w:val="0"/>
          <w:numId w:val="37"/>
        </w:numPr>
        <w:spacing w:after="0"/>
        <w:jc w:val="both"/>
        <w:rPr>
          <w:sz w:val="20"/>
          <w:szCs w:val="20"/>
        </w:rPr>
      </w:pPr>
      <w:r>
        <w:rPr>
          <w:sz w:val="20"/>
          <w:szCs w:val="20"/>
        </w:rPr>
        <w:t>Rendez-vous avec Sandrine Beaudier, infirmière libérale installée à la Maison de Santé Maryse Bastié (15 avril 2019</w:t>
      </w:r>
      <w:r w:rsidR="009F1451">
        <w:rPr>
          <w:sz w:val="20"/>
          <w:szCs w:val="20"/>
        </w:rPr>
        <w:t>)</w:t>
      </w:r>
      <w:r>
        <w:rPr>
          <w:sz w:val="20"/>
          <w:szCs w:val="20"/>
        </w:rPr>
        <w:t xml:space="preserve"> </w:t>
      </w:r>
    </w:p>
    <w:p w14:paraId="68F82DF6" w14:textId="099AF627" w:rsidR="00CF63FA" w:rsidRDefault="00B958E0" w:rsidP="004B1311">
      <w:pPr>
        <w:pStyle w:val="Paragraphedeliste"/>
        <w:numPr>
          <w:ilvl w:val="0"/>
          <w:numId w:val="37"/>
        </w:numPr>
        <w:spacing w:after="0"/>
        <w:jc w:val="both"/>
        <w:rPr>
          <w:sz w:val="20"/>
          <w:szCs w:val="20"/>
        </w:rPr>
      </w:pPr>
      <w:r w:rsidRPr="004B1311">
        <w:rPr>
          <w:sz w:val="20"/>
          <w:szCs w:val="20"/>
        </w:rPr>
        <w:t xml:space="preserve">URPS infirmiers d’Ile-de-France </w:t>
      </w:r>
      <w:r w:rsidR="005E5E8A" w:rsidRPr="004B1311">
        <w:rPr>
          <w:sz w:val="20"/>
          <w:szCs w:val="20"/>
        </w:rPr>
        <w:t xml:space="preserve">:  </w:t>
      </w:r>
      <w:r w:rsidRPr="004B1311">
        <w:rPr>
          <w:sz w:val="20"/>
          <w:szCs w:val="20"/>
        </w:rPr>
        <w:t xml:space="preserve">Rendez-vous Dr Caroline de Kerguenec (Centre de compétence Beaujon) et Brigitte Pineau avec </w:t>
      </w:r>
      <w:r w:rsidR="009F1451">
        <w:rPr>
          <w:sz w:val="20"/>
          <w:szCs w:val="20"/>
        </w:rPr>
        <w:t xml:space="preserve">le </w:t>
      </w:r>
      <w:r w:rsidRPr="004B1311">
        <w:rPr>
          <w:sz w:val="20"/>
          <w:szCs w:val="20"/>
        </w:rPr>
        <w:t xml:space="preserve">Directeur et </w:t>
      </w:r>
      <w:r w:rsidR="009F1451">
        <w:rPr>
          <w:sz w:val="20"/>
          <w:szCs w:val="20"/>
        </w:rPr>
        <w:t xml:space="preserve">la </w:t>
      </w:r>
      <w:r w:rsidRPr="004B1311">
        <w:rPr>
          <w:sz w:val="20"/>
          <w:szCs w:val="20"/>
        </w:rPr>
        <w:t xml:space="preserve">Présidente de l’URPS infirmiers Ile-de-France </w:t>
      </w:r>
      <w:r w:rsidR="009F36E3" w:rsidRPr="004B1311">
        <w:rPr>
          <w:sz w:val="20"/>
          <w:szCs w:val="20"/>
        </w:rPr>
        <w:t>(</w:t>
      </w:r>
      <w:r w:rsidRPr="004B1311">
        <w:rPr>
          <w:sz w:val="20"/>
          <w:szCs w:val="20"/>
        </w:rPr>
        <w:t>9 juillet 2019)</w:t>
      </w:r>
      <w:r w:rsidR="00B537E3" w:rsidRPr="004B1311">
        <w:rPr>
          <w:sz w:val="20"/>
          <w:szCs w:val="20"/>
        </w:rPr>
        <w:t>.</w:t>
      </w:r>
    </w:p>
    <w:p w14:paraId="45357181" w14:textId="77777777" w:rsidR="005A6A84" w:rsidRPr="00BB10F8" w:rsidRDefault="005A6A84" w:rsidP="005A6A84">
      <w:pPr>
        <w:spacing w:after="0"/>
        <w:jc w:val="both"/>
        <w:rPr>
          <w:sz w:val="20"/>
          <w:szCs w:val="20"/>
        </w:rPr>
      </w:pPr>
    </w:p>
    <w:p w14:paraId="36DB65A9" w14:textId="19D7CD74" w:rsidR="005F0B2F" w:rsidRDefault="005F0B2F" w:rsidP="00C8319F">
      <w:pPr>
        <w:spacing w:after="0"/>
        <w:jc w:val="both"/>
        <w:rPr>
          <w:b/>
          <w:color w:val="002060"/>
          <w:sz w:val="20"/>
          <w:szCs w:val="20"/>
        </w:rPr>
      </w:pPr>
      <w:r>
        <w:rPr>
          <w:b/>
          <w:color w:val="002060"/>
          <w:sz w:val="20"/>
          <w:szCs w:val="20"/>
        </w:rPr>
        <w:t>Sanofi</w:t>
      </w:r>
    </w:p>
    <w:p w14:paraId="2396AE6A" w14:textId="7BAEE6E2" w:rsidR="009347CC" w:rsidRDefault="009347CC" w:rsidP="00C8319F">
      <w:pPr>
        <w:spacing w:after="0"/>
        <w:jc w:val="both"/>
        <w:rPr>
          <w:bCs/>
          <w:sz w:val="20"/>
          <w:szCs w:val="20"/>
        </w:rPr>
      </w:pPr>
      <w:r>
        <w:rPr>
          <w:bCs/>
          <w:sz w:val="20"/>
          <w:szCs w:val="20"/>
        </w:rPr>
        <w:t>2 r</w:t>
      </w:r>
      <w:r w:rsidR="005F0B2F" w:rsidRPr="005F0B2F">
        <w:rPr>
          <w:bCs/>
          <w:sz w:val="20"/>
          <w:szCs w:val="20"/>
        </w:rPr>
        <w:t>é</w:t>
      </w:r>
      <w:r w:rsidR="005F0B2F">
        <w:rPr>
          <w:bCs/>
          <w:sz w:val="20"/>
          <w:szCs w:val="20"/>
        </w:rPr>
        <w:t>union</w:t>
      </w:r>
      <w:r>
        <w:rPr>
          <w:bCs/>
          <w:sz w:val="20"/>
          <w:szCs w:val="20"/>
        </w:rPr>
        <w:t>s</w:t>
      </w:r>
      <w:r w:rsidR="005F0B2F">
        <w:rPr>
          <w:bCs/>
          <w:sz w:val="20"/>
          <w:szCs w:val="20"/>
        </w:rPr>
        <w:t xml:space="preserve"> </w:t>
      </w:r>
      <w:r>
        <w:rPr>
          <w:bCs/>
          <w:sz w:val="20"/>
          <w:szCs w:val="20"/>
        </w:rPr>
        <w:t>avec les médecins du travail du site de Gentilly à l’initiative de Thierry Mexmain</w:t>
      </w:r>
      <w:r>
        <w:rPr>
          <w:bCs/>
          <w:sz w:val="20"/>
          <w:szCs w:val="20"/>
        </w:rPr>
        <w:t xml:space="preserve">, </w:t>
      </w:r>
      <w:r>
        <w:rPr>
          <w:bCs/>
          <w:sz w:val="20"/>
          <w:szCs w:val="20"/>
        </w:rPr>
        <w:t>malade bénévole de l’Association hémochromatose Paris</w:t>
      </w:r>
      <w:r>
        <w:rPr>
          <w:bCs/>
          <w:sz w:val="20"/>
          <w:szCs w:val="20"/>
        </w:rPr>
        <w:t> :</w:t>
      </w:r>
    </w:p>
    <w:p w14:paraId="6BBD4E54" w14:textId="33D13EA4" w:rsidR="005F0B2F" w:rsidRDefault="009347CC" w:rsidP="000A6FF6">
      <w:pPr>
        <w:spacing w:after="0"/>
        <w:ind w:left="708"/>
        <w:jc w:val="both"/>
        <w:rPr>
          <w:bCs/>
          <w:sz w:val="20"/>
          <w:szCs w:val="20"/>
        </w:rPr>
      </w:pPr>
      <w:r>
        <w:rPr>
          <w:bCs/>
          <w:sz w:val="20"/>
          <w:szCs w:val="20"/>
        </w:rPr>
        <w:t xml:space="preserve">1 en réunion présentielle avec la participation </w:t>
      </w:r>
      <w:r w:rsidR="000A6FF6">
        <w:rPr>
          <w:bCs/>
          <w:sz w:val="20"/>
          <w:szCs w:val="20"/>
        </w:rPr>
        <w:t xml:space="preserve">de Brigitte Pineau, Dr Docteur Françoise Courtois et de Thierry </w:t>
      </w:r>
      <w:r w:rsidR="00A9542F">
        <w:rPr>
          <w:bCs/>
          <w:sz w:val="20"/>
          <w:szCs w:val="20"/>
        </w:rPr>
        <w:t xml:space="preserve">Mexmain </w:t>
      </w:r>
      <w:r>
        <w:rPr>
          <w:bCs/>
          <w:sz w:val="20"/>
          <w:szCs w:val="20"/>
        </w:rPr>
        <w:t>(</w:t>
      </w:r>
      <w:r>
        <w:rPr>
          <w:bCs/>
          <w:sz w:val="20"/>
          <w:szCs w:val="20"/>
        </w:rPr>
        <w:t>6 novembre 2019).</w:t>
      </w:r>
    </w:p>
    <w:p w14:paraId="19DBC6DC" w14:textId="6A84F9AA" w:rsidR="00A9542F" w:rsidRPr="003A5C76" w:rsidRDefault="009347CC" w:rsidP="000A6FF6">
      <w:pPr>
        <w:spacing w:after="0"/>
        <w:ind w:left="708"/>
        <w:jc w:val="both"/>
        <w:rPr>
          <w:bCs/>
          <w:color w:val="FF0000"/>
          <w:sz w:val="20"/>
          <w:szCs w:val="20"/>
        </w:rPr>
      </w:pPr>
      <w:r>
        <w:rPr>
          <w:bCs/>
          <w:sz w:val="20"/>
          <w:szCs w:val="20"/>
        </w:rPr>
        <w:t>1 en r</w:t>
      </w:r>
      <w:r w:rsidR="00A9542F">
        <w:rPr>
          <w:bCs/>
          <w:sz w:val="20"/>
          <w:szCs w:val="20"/>
        </w:rPr>
        <w:t xml:space="preserve">éunion zoom </w:t>
      </w:r>
      <w:r w:rsidR="000A6FF6">
        <w:rPr>
          <w:bCs/>
          <w:sz w:val="20"/>
          <w:szCs w:val="20"/>
        </w:rPr>
        <w:t xml:space="preserve">avec la participation </w:t>
      </w:r>
      <w:r w:rsidR="000A6FF6">
        <w:rPr>
          <w:bCs/>
          <w:sz w:val="20"/>
          <w:szCs w:val="20"/>
        </w:rPr>
        <w:t>de Brigitte Pineau</w:t>
      </w:r>
      <w:r w:rsidR="000A6FF6">
        <w:rPr>
          <w:bCs/>
          <w:sz w:val="20"/>
          <w:szCs w:val="20"/>
        </w:rPr>
        <w:t>,</w:t>
      </w:r>
      <w:r w:rsidR="000A6FF6">
        <w:rPr>
          <w:bCs/>
          <w:sz w:val="20"/>
          <w:szCs w:val="20"/>
        </w:rPr>
        <w:t xml:space="preserve"> du Dr Françoise Courtois</w:t>
      </w:r>
      <w:r w:rsidR="000A6FF6">
        <w:rPr>
          <w:bCs/>
          <w:sz w:val="20"/>
          <w:szCs w:val="20"/>
        </w:rPr>
        <w:t>, du Pr Pierre Brissot - Conseil scientifique de la FFAMH et Membre de l’Académie nationale de médecine -, et</w:t>
      </w:r>
      <w:r w:rsidR="000A6FF6">
        <w:rPr>
          <w:bCs/>
          <w:sz w:val="20"/>
          <w:szCs w:val="20"/>
        </w:rPr>
        <w:t xml:space="preserve"> de Thierry </w:t>
      </w:r>
      <w:r w:rsidR="000A6FF6">
        <w:rPr>
          <w:bCs/>
          <w:sz w:val="20"/>
          <w:szCs w:val="20"/>
        </w:rPr>
        <w:t xml:space="preserve">Mexmain. </w:t>
      </w:r>
    </w:p>
    <w:p w14:paraId="54B954F6" w14:textId="77777777" w:rsidR="0011155D" w:rsidRPr="00DD7A1D" w:rsidRDefault="0011155D" w:rsidP="00883FEB">
      <w:pPr>
        <w:spacing w:after="0"/>
        <w:jc w:val="both"/>
        <w:rPr>
          <w:color w:val="002060"/>
          <w:sz w:val="20"/>
          <w:szCs w:val="20"/>
        </w:rPr>
      </w:pPr>
    </w:p>
    <w:p w14:paraId="64FD47F1" w14:textId="1414C534" w:rsidR="00B2619E" w:rsidRDefault="00B2619E" w:rsidP="00883FEB">
      <w:pPr>
        <w:spacing w:after="0"/>
        <w:jc w:val="both"/>
        <w:rPr>
          <w:bCs/>
          <w:sz w:val="20"/>
          <w:szCs w:val="20"/>
        </w:rPr>
      </w:pPr>
      <w:r w:rsidRPr="00DD7A1D">
        <w:rPr>
          <w:b/>
          <w:bCs/>
          <w:color w:val="002060"/>
          <w:sz w:val="20"/>
          <w:szCs w:val="20"/>
        </w:rPr>
        <w:t>Comédie de Neuilly</w:t>
      </w:r>
      <w:r w:rsidR="00D706E6" w:rsidRPr="00DD7A1D">
        <w:rPr>
          <w:b/>
          <w:bCs/>
          <w:color w:val="002060"/>
          <w:sz w:val="20"/>
          <w:szCs w:val="20"/>
        </w:rPr>
        <w:t xml:space="preserve"> </w:t>
      </w:r>
      <w:r w:rsidR="0011155D" w:rsidRPr="00DD7A1D">
        <w:rPr>
          <w:b/>
          <w:bCs/>
          <w:color w:val="002060"/>
          <w:sz w:val="20"/>
          <w:szCs w:val="20"/>
        </w:rPr>
        <w:t xml:space="preserve">: </w:t>
      </w:r>
      <w:r w:rsidR="0011155D" w:rsidRPr="00BB10F8">
        <w:rPr>
          <w:bCs/>
          <w:sz w:val="20"/>
          <w:szCs w:val="20"/>
        </w:rPr>
        <w:t>réunion préparatoire (</w:t>
      </w:r>
      <w:r w:rsidR="002C3417" w:rsidRPr="00BB10F8">
        <w:rPr>
          <w:bCs/>
          <w:sz w:val="20"/>
          <w:szCs w:val="20"/>
        </w:rPr>
        <w:t>1</w:t>
      </w:r>
      <w:r w:rsidR="000E5617">
        <w:rPr>
          <w:bCs/>
          <w:sz w:val="20"/>
          <w:szCs w:val="20"/>
        </w:rPr>
        <w:t>6</w:t>
      </w:r>
      <w:r w:rsidR="002C3417" w:rsidRPr="00BB10F8">
        <w:rPr>
          <w:bCs/>
          <w:sz w:val="20"/>
          <w:szCs w:val="20"/>
        </w:rPr>
        <w:t xml:space="preserve"> </w:t>
      </w:r>
      <w:r w:rsidR="000E5617">
        <w:rPr>
          <w:bCs/>
          <w:sz w:val="20"/>
          <w:szCs w:val="20"/>
        </w:rPr>
        <w:t xml:space="preserve">mai </w:t>
      </w:r>
      <w:r w:rsidR="005A6A84" w:rsidRPr="00BB10F8">
        <w:rPr>
          <w:bCs/>
          <w:sz w:val="20"/>
          <w:szCs w:val="20"/>
        </w:rPr>
        <w:t>201</w:t>
      </w:r>
      <w:r w:rsidR="000E5617">
        <w:rPr>
          <w:bCs/>
          <w:sz w:val="20"/>
          <w:szCs w:val="20"/>
        </w:rPr>
        <w:t>9</w:t>
      </w:r>
      <w:r w:rsidR="00630767" w:rsidRPr="00BB10F8">
        <w:rPr>
          <w:bCs/>
          <w:sz w:val="20"/>
          <w:szCs w:val="20"/>
        </w:rPr>
        <w:t>)</w:t>
      </w:r>
      <w:r w:rsidR="000E5617">
        <w:rPr>
          <w:bCs/>
          <w:sz w:val="20"/>
          <w:szCs w:val="20"/>
        </w:rPr>
        <w:t> </w:t>
      </w:r>
      <w:r w:rsidR="004B1311">
        <w:rPr>
          <w:bCs/>
          <w:sz w:val="20"/>
          <w:szCs w:val="20"/>
        </w:rPr>
        <w:t xml:space="preserve">à une </w:t>
      </w:r>
      <w:r w:rsidR="0011155D" w:rsidRPr="00BB10F8">
        <w:rPr>
          <w:bCs/>
          <w:sz w:val="20"/>
          <w:szCs w:val="20"/>
        </w:rPr>
        <w:t xml:space="preserve">représentation </w:t>
      </w:r>
      <w:r w:rsidR="000E5617">
        <w:rPr>
          <w:bCs/>
          <w:sz w:val="20"/>
          <w:szCs w:val="20"/>
        </w:rPr>
        <w:t xml:space="preserve">théâtrale </w:t>
      </w:r>
      <w:r w:rsidR="004B1311">
        <w:rPr>
          <w:bCs/>
          <w:sz w:val="20"/>
          <w:szCs w:val="20"/>
        </w:rPr>
        <w:t>(</w:t>
      </w:r>
      <w:r w:rsidR="000E5617">
        <w:rPr>
          <w:bCs/>
          <w:sz w:val="20"/>
          <w:szCs w:val="20"/>
        </w:rPr>
        <w:t>28 septembre</w:t>
      </w:r>
      <w:r w:rsidR="001B4533" w:rsidRPr="00BB10F8">
        <w:rPr>
          <w:bCs/>
          <w:sz w:val="20"/>
          <w:szCs w:val="20"/>
        </w:rPr>
        <w:t xml:space="preserve"> 201</w:t>
      </w:r>
      <w:r w:rsidR="000E5617">
        <w:rPr>
          <w:bCs/>
          <w:sz w:val="20"/>
          <w:szCs w:val="20"/>
        </w:rPr>
        <w:t>9</w:t>
      </w:r>
      <w:r w:rsidR="00F148AD">
        <w:rPr>
          <w:bCs/>
          <w:sz w:val="20"/>
          <w:szCs w:val="20"/>
        </w:rPr>
        <w:t>).</w:t>
      </w:r>
      <w:r w:rsidR="005A6A84" w:rsidRPr="00BB10F8">
        <w:rPr>
          <w:bCs/>
          <w:sz w:val="20"/>
          <w:szCs w:val="20"/>
        </w:rPr>
        <w:t xml:space="preserve"> </w:t>
      </w:r>
    </w:p>
    <w:p w14:paraId="63BDDBF0" w14:textId="77777777" w:rsidR="00AA4AE7" w:rsidRDefault="00AA4AE7" w:rsidP="00883FEB">
      <w:pPr>
        <w:spacing w:after="0"/>
        <w:jc w:val="both"/>
        <w:rPr>
          <w:u w:val="single"/>
        </w:rPr>
      </w:pPr>
    </w:p>
    <w:p w14:paraId="05AB7BE7" w14:textId="2A712201" w:rsidR="00DE283B" w:rsidRDefault="005A6A84" w:rsidP="001B0D83">
      <w:pPr>
        <w:pStyle w:val="Titre3"/>
        <w:numPr>
          <w:ilvl w:val="0"/>
          <w:numId w:val="42"/>
        </w:numPr>
        <w:ind w:left="426"/>
        <w:rPr>
          <w:rFonts w:asciiTheme="minorHAnsi" w:hAnsiTheme="minorHAnsi" w:cstheme="minorHAnsi"/>
          <w:sz w:val="28"/>
          <w:szCs w:val="28"/>
        </w:rPr>
      </w:pPr>
      <w:r w:rsidRPr="00DD7A1D">
        <w:rPr>
          <w:rFonts w:asciiTheme="minorHAnsi" w:hAnsiTheme="minorHAnsi" w:cstheme="minorHAnsi"/>
          <w:color w:val="002060"/>
          <w:sz w:val="28"/>
          <w:szCs w:val="28"/>
        </w:rPr>
        <w:t>C</w:t>
      </w:r>
      <w:r w:rsidR="00EC1063" w:rsidRPr="00DD7A1D">
        <w:rPr>
          <w:rFonts w:asciiTheme="minorHAnsi" w:hAnsiTheme="minorHAnsi" w:cstheme="minorHAnsi"/>
          <w:color w:val="002060"/>
          <w:sz w:val="28"/>
          <w:szCs w:val="28"/>
        </w:rPr>
        <w:t>ontacts a</w:t>
      </w:r>
      <w:r w:rsidR="008E728D" w:rsidRPr="00DD7A1D">
        <w:rPr>
          <w:rFonts w:asciiTheme="minorHAnsi" w:hAnsiTheme="minorHAnsi" w:cstheme="minorHAnsi"/>
          <w:color w:val="002060"/>
          <w:sz w:val="28"/>
          <w:szCs w:val="28"/>
        </w:rPr>
        <w:t>vec</w:t>
      </w:r>
      <w:r w:rsidR="00702584" w:rsidRPr="00DD7A1D">
        <w:rPr>
          <w:rFonts w:asciiTheme="minorHAnsi" w:hAnsiTheme="minorHAnsi" w:cstheme="minorHAnsi"/>
          <w:color w:val="002060"/>
          <w:sz w:val="28"/>
          <w:szCs w:val="28"/>
        </w:rPr>
        <w:t xml:space="preserve"> </w:t>
      </w:r>
      <w:r w:rsidR="004A1DE3" w:rsidRPr="00DD7A1D">
        <w:rPr>
          <w:rFonts w:asciiTheme="minorHAnsi" w:hAnsiTheme="minorHAnsi" w:cstheme="minorHAnsi"/>
          <w:color w:val="002060"/>
          <w:sz w:val="28"/>
          <w:szCs w:val="28"/>
        </w:rPr>
        <w:t xml:space="preserve">les </w:t>
      </w:r>
      <w:r w:rsidR="00BB10F8" w:rsidRPr="00DD7A1D">
        <w:rPr>
          <w:rFonts w:asciiTheme="minorHAnsi" w:hAnsiTheme="minorHAnsi" w:cstheme="minorHAnsi"/>
          <w:color w:val="002060"/>
          <w:sz w:val="28"/>
          <w:szCs w:val="28"/>
        </w:rPr>
        <w:t>centres de soins</w:t>
      </w:r>
      <w:r w:rsidR="00F148AD">
        <w:rPr>
          <w:rFonts w:asciiTheme="minorHAnsi" w:hAnsiTheme="minorHAnsi" w:cstheme="minorHAnsi"/>
          <w:color w:val="002060"/>
          <w:sz w:val="28"/>
          <w:szCs w:val="28"/>
        </w:rPr>
        <w:t xml:space="preserve"> et</w:t>
      </w:r>
      <w:r w:rsidR="00BB10F8" w:rsidRPr="00DD7A1D">
        <w:rPr>
          <w:rFonts w:asciiTheme="minorHAnsi" w:hAnsiTheme="minorHAnsi" w:cstheme="minorHAnsi"/>
          <w:color w:val="002060"/>
          <w:sz w:val="28"/>
          <w:szCs w:val="28"/>
        </w:rPr>
        <w:t xml:space="preserve"> </w:t>
      </w:r>
      <w:r w:rsidR="001B4533" w:rsidRPr="00DD7A1D">
        <w:rPr>
          <w:rFonts w:asciiTheme="minorHAnsi" w:hAnsiTheme="minorHAnsi" w:cstheme="minorHAnsi"/>
          <w:color w:val="002060"/>
          <w:sz w:val="28"/>
          <w:szCs w:val="28"/>
        </w:rPr>
        <w:t>hôpitaux</w:t>
      </w:r>
      <w:r w:rsidR="00834CB6">
        <w:rPr>
          <w:rFonts w:asciiTheme="minorHAnsi" w:hAnsiTheme="minorHAnsi" w:cstheme="minorHAnsi"/>
          <w:color w:val="002060"/>
          <w:sz w:val="28"/>
          <w:szCs w:val="28"/>
        </w:rPr>
        <w:t xml:space="preserve"> </w:t>
      </w:r>
    </w:p>
    <w:p w14:paraId="419BF82F" w14:textId="00AEAF86" w:rsidR="00803CBC" w:rsidRDefault="00803CBC" w:rsidP="00803CBC">
      <w:pPr>
        <w:tabs>
          <w:tab w:val="left" w:pos="0"/>
        </w:tabs>
        <w:spacing w:after="0"/>
        <w:jc w:val="both"/>
        <w:rPr>
          <w:sz w:val="20"/>
          <w:szCs w:val="20"/>
        </w:rPr>
      </w:pPr>
      <w:r w:rsidRPr="00803CBC">
        <w:rPr>
          <w:sz w:val="20"/>
          <w:szCs w:val="20"/>
        </w:rPr>
        <w:t xml:space="preserve">Contacts avec le </w:t>
      </w:r>
      <w:r w:rsidRPr="001B0D83">
        <w:rPr>
          <w:b/>
          <w:bCs/>
          <w:color w:val="002060"/>
          <w:sz w:val="20"/>
          <w:szCs w:val="20"/>
        </w:rPr>
        <w:t>Centre de référence de Rennes</w:t>
      </w:r>
      <w:r w:rsidR="00F148AD">
        <w:rPr>
          <w:sz w:val="20"/>
          <w:szCs w:val="20"/>
        </w:rPr>
        <w:t xml:space="preserve"> et</w:t>
      </w:r>
      <w:r w:rsidRPr="00803CBC">
        <w:rPr>
          <w:sz w:val="20"/>
          <w:szCs w:val="20"/>
        </w:rPr>
        <w:t xml:space="preserve"> l’</w:t>
      </w:r>
      <w:r w:rsidRPr="001B0D83">
        <w:rPr>
          <w:b/>
          <w:bCs/>
          <w:color w:val="002060"/>
          <w:sz w:val="20"/>
          <w:szCs w:val="20"/>
        </w:rPr>
        <w:t>INSERM</w:t>
      </w:r>
      <w:r w:rsidRPr="00803CBC">
        <w:rPr>
          <w:sz w:val="20"/>
          <w:szCs w:val="20"/>
        </w:rPr>
        <w:t xml:space="preserve"> de</w:t>
      </w:r>
      <w:r w:rsidRPr="001B0D83">
        <w:rPr>
          <w:b/>
          <w:bCs/>
          <w:color w:val="002060"/>
          <w:sz w:val="20"/>
          <w:szCs w:val="20"/>
        </w:rPr>
        <w:t xml:space="preserve"> Rennes</w:t>
      </w:r>
      <w:r w:rsidRPr="001B0D83">
        <w:rPr>
          <w:color w:val="002060"/>
          <w:sz w:val="20"/>
          <w:szCs w:val="20"/>
        </w:rPr>
        <w:t xml:space="preserve"> </w:t>
      </w:r>
    </w:p>
    <w:p w14:paraId="1AD7A434" w14:textId="372A367B" w:rsidR="00803CBC" w:rsidRDefault="00803CBC" w:rsidP="00803CBC">
      <w:pPr>
        <w:tabs>
          <w:tab w:val="left" w:pos="0"/>
        </w:tabs>
        <w:spacing w:after="0"/>
        <w:jc w:val="both"/>
        <w:rPr>
          <w:sz w:val="20"/>
          <w:szCs w:val="20"/>
        </w:rPr>
      </w:pPr>
      <w:r w:rsidRPr="00803CBC">
        <w:rPr>
          <w:sz w:val="20"/>
          <w:szCs w:val="20"/>
        </w:rPr>
        <w:t>Conférence téléphonique FFAMH/ Inserm de Rennes (8 février 2019) dans le cadre d’un appel à projet.</w:t>
      </w:r>
    </w:p>
    <w:p w14:paraId="6978F043" w14:textId="5FA6238A" w:rsidR="005D4F13" w:rsidRDefault="005D4F13" w:rsidP="00803CBC">
      <w:pPr>
        <w:tabs>
          <w:tab w:val="left" w:pos="0"/>
        </w:tabs>
        <w:spacing w:after="0"/>
        <w:jc w:val="both"/>
        <w:rPr>
          <w:sz w:val="20"/>
          <w:szCs w:val="20"/>
        </w:rPr>
      </w:pPr>
    </w:p>
    <w:p w14:paraId="4495C0E6" w14:textId="2DA026F5" w:rsidR="005D4F13" w:rsidRPr="0096010B" w:rsidRDefault="005D4F13" w:rsidP="005D4F13">
      <w:pPr>
        <w:tabs>
          <w:tab w:val="left" w:pos="567"/>
        </w:tabs>
        <w:spacing w:after="0"/>
        <w:rPr>
          <w:color w:val="002060"/>
          <w:sz w:val="20"/>
          <w:szCs w:val="20"/>
        </w:rPr>
      </w:pPr>
      <w:r>
        <w:rPr>
          <w:b/>
          <w:color w:val="002060"/>
        </w:rPr>
        <w:t>Contact avec l’</w:t>
      </w:r>
      <w:r w:rsidRPr="0096010B">
        <w:rPr>
          <w:b/>
          <w:color w:val="002060"/>
        </w:rPr>
        <w:t>Etablissement français du sang (EFS)</w:t>
      </w:r>
      <w:r w:rsidRPr="0096010B">
        <w:rPr>
          <w:color w:val="002060"/>
          <w:sz w:val="20"/>
          <w:szCs w:val="20"/>
        </w:rPr>
        <w:t xml:space="preserve"> : </w:t>
      </w:r>
    </w:p>
    <w:p w14:paraId="4015FF69" w14:textId="65CBD939" w:rsidR="005D4F13" w:rsidRPr="007614CC" w:rsidRDefault="005D4F13" w:rsidP="005D4F13">
      <w:pPr>
        <w:pStyle w:val="Paragraphedeliste"/>
        <w:numPr>
          <w:ilvl w:val="0"/>
          <w:numId w:val="36"/>
        </w:numPr>
        <w:tabs>
          <w:tab w:val="left" w:pos="0"/>
          <w:tab w:val="left" w:pos="851"/>
        </w:tabs>
        <w:spacing w:after="0"/>
        <w:jc w:val="both"/>
        <w:rPr>
          <w:sz w:val="20"/>
          <w:szCs w:val="20"/>
        </w:rPr>
      </w:pPr>
      <w:r w:rsidRPr="007614CC">
        <w:rPr>
          <w:sz w:val="20"/>
          <w:szCs w:val="20"/>
        </w:rPr>
        <w:t>Partenariat EFS /FFAMH pour la 7</w:t>
      </w:r>
      <w:r w:rsidRPr="007614CC">
        <w:rPr>
          <w:sz w:val="20"/>
          <w:szCs w:val="20"/>
          <w:vertAlign w:val="superscript"/>
        </w:rPr>
        <w:t>ème</w:t>
      </w:r>
      <w:r w:rsidRPr="007614CC">
        <w:rPr>
          <w:sz w:val="20"/>
          <w:szCs w:val="20"/>
        </w:rPr>
        <w:t xml:space="preserve"> année consécutive. Objectif : promotion du don-saignée.  Subvention de 2 500 € par an. La FFAMH en a reversé 50 % à </w:t>
      </w:r>
      <w:r w:rsidR="00F148AD">
        <w:rPr>
          <w:sz w:val="20"/>
          <w:szCs w:val="20"/>
        </w:rPr>
        <w:t>l’</w:t>
      </w:r>
      <w:r w:rsidRPr="007614CC">
        <w:rPr>
          <w:sz w:val="20"/>
          <w:szCs w:val="20"/>
        </w:rPr>
        <w:t>A</w:t>
      </w:r>
      <w:r w:rsidR="00F148AD">
        <w:rPr>
          <w:sz w:val="20"/>
          <w:szCs w:val="20"/>
        </w:rPr>
        <w:t xml:space="preserve">ssociation </w:t>
      </w:r>
      <w:r w:rsidRPr="007614CC">
        <w:rPr>
          <w:sz w:val="20"/>
          <w:szCs w:val="20"/>
        </w:rPr>
        <w:t>H</w:t>
      </w:r>
      <w:r w:rsidR="00F148AD">
        <w:rPr>
          <w:sz w:val="20"/>
          <w:szCs w:val="20"/>
        </w:rPr>
        <w:t xml:space="preserve">émochromatose </w:t>
      </w:r>
      <w:r w:rsidRPr="007614CC">
        <w:rPr>
          <w:sz w:val="20"/>
          <w:szCs w:val="20"/>
        </w:rPr>
        <w:t>O</w:t>
      </w:r>
      <w:r w:rsidR="00F148AD">
        <w:rPr>
          <w:sz w:val="20"/>
          <w:szCs w:val="20"/>
        </w:rPr>
        <w:t>uest</w:t>
      </w:r>
      <w:r w:rsidRPr="007614CC">
        <w:rPr>
          <w:sz w:val="20"/>
          <w:szCs w:val="20"/>
        </w:rPr>
        <w:t xml:space="preserve"> pour couvrir une partie des frais de promotion de la marque dans ses magazines </w:t>
      </w:r>
      <w:r w:rsidRPr="007614CC">
        <w:rPr>
          <w:i/>
          <w:sz w:val="20"/>
          <w:szCs w:val="20"/>
        </w:rPr>
        <w:t>Hemo pour le Dire</w:t>
      </w:r>
      <w:r w:rsidRPr="007614CC">
        <w:rPr>
          <w:sz w:val="20"/>
          <w:szCs w:val="20"/>
        </w:rPr>
        <w:t xml:space="preserve"> et sur son site internet.</w:t>
      </w:r>
    </w:p>
    <w:p w14:paraId="26F44067" w14:textId="77777777" w:rsidR="005D4F13" w:rsidRPr="007614CC" w:rsidRDefault="005D4F13" w:rsidP="005D4F13">
      <w:pPr>
        <w:pStyle w:val="Paragraphedeliste"/>
        <w:numPr>
          <w:ilvl w:val="0"/>
          <w:numId w:val="36"/>
        </w:numPr>
        <w:tabs>
          <w:tab w:val="left" w:pos="0"/>
          <w:tab w:val="left" w:pos="851"/>
        </w:tabs>
        <w:spacing w:after="0"/>
        <w:jc w:val="both"/>
        <w:rPr>
          <w:sz w:val="20"/>
          <w:szCs w:val="20"/>
        </w:rPr>
      </w:pPr>
      <w:r w:rsidRPr="007614CC">
        <w:rPr>
          <w:sz w:val="20"/>
          <w:szCs w:val="20"/>
        </w:rPr>
        <w:t>Journée mondiale des donneurs de sang (JMDS) (14 juin 2019).</w:t>
      </w:r>
    </w:p>
    <w:p w14:paraId="0357806B" w14:textId="2605CC8A" w:rsidR="005D4F13" w:rsidRPr="007614CC" w:rsidRDefault="00BD0D46" w:rsidP="005D4F13">
      <w:pPr>
        <w:pStyle w:val="Paragraphedeliste"/>
        <w:numPr>
          <w:ilvl w:val="0"/>
          <w:numId w:val="36"/>
        </w:numPr>
        <w:tabs>
          <w:tab w:val="left" w:pos="0"/>
          <w:tab w:val="left" w:pos="851"/>
        </w:tabs>
        <w:spacing w:after="0"/>
        <w:jc w:val="both"/>
        <w:rPr>
          <w:sz w:val="20"/>
          <w:szCs w:val="20"/>
        </w:rPr>
      </w:pPr>
      <w:r>
        <w:rPr>
          <w:sz w:val="20"/>
          <w:szCs w:val="20"/>
        </w:rPr>
        <w:t xml:space="preserve">Participation à </w:t>
      </w:r>
      <w:r w:rsidR="005D4F13" w:rsidRPr="007614CC">
        <w:rPr>
          <w:sz w:val="20"/>
          <w:szCs w:val="20"/>
        </w:rPr>
        <w:t xml:space="preserve">1 réunion </w:t>
      </w:r>
      <w:r>
        <w:rPr>
          <w:sz w:val="20"/>
          <w:szCs w:val="20"/>
        </w:rPr>
        <w:t xml:space="preserve">du </w:t>
      </w:r>
      <w:r w:rsidR="005D4F13" w:rsidRPr="007614CC">
        <w:rPr>
          <w:sz w:val="20"/>
          <w:szCs w:val="20"/>
        </w:rPr>
        <w:t xml:space="preserve">Collège patients (6 février 2019) avant </w:t>
      </w:r>
      <w:r>
        <w:rPr>
          <w:sz w:val="20"/>
          <w:szCs w:val="20"/>
        </w:rPr>
        <w:t xml:space="preserve">de participer à </w:t>
      </w:r>
      <w:r w:rsidRPr="007614CC">
        <w:rPr>
          <w:sz w:val="20"/>
          <w:szCs w:val="20"/>
        </w:rPr>
        <w:t xml:space="preserve">2 réunions </w:t>
      </w:r>
      <w:r>
        <w:rPr>
          <w:sz w:val="20"/>
          <w:szCs w:val="20"/>
        </w:rPr>
        <w:t xml:space="preserve">du </w:t>
      </w:r>
      <w:r w:rsidR="005D4F13" w:rsidRPr="007614CC">
        <w:rPr>
          <w:sz w:val="20"/>
          <w:szCs w:val="20"/>
        </w:rPr>
        <w:t xml:space="preserve">Collège donneurs </w:t>
      </w:r>
      <w:r>
        <w:rPr>
          <w:sz w:val="20"/>
          <w:szCs w:val="20"/>
        </w:rPr>
        <w:t xml:space="preserve">que nous avons intégré </w:t>
      </w:r>
      <w:r w:rsidR="005D4F13" w:rsidRPr="007614CC">
        <w:rPr>
          <w:sz w:val="20"/>
          <w:szCs w:val="20"/>
        </w:rPr>
        <w:t xml:space="preserve">à notre demande : (27 mars et 31 </w:t>
      </w:r>
      <w:r w:rsidR="005D4F13">
        <w:rPr>
          <w:sz w:val="20"/>
          <w:szCs w:val="20"/>
        </w:rPr>
        <w:t xml:space="preserve">octobre </w:t>
      </w:r>
      <w:r w:rsidR="005D4F13" w:rsidRPr="007614CC">
        <w:rPr>
          <w:sz w:val="20"/>
          <w:szCs w:val="20"/>
        </w:rPr>
        <w:t>2019).</w:t>
      </w:r>
    </w:p>
    <w:p w14:paraId="4EE649E9" w14:textId="16F6074B" w:rsidR="005D4F13" w:rsidRPr="007614CC" w:rsidRDefault="00BD0D46" w:rsidP="005D4F13">
      <w:pPr>
        <w:pStyle w:val="Paragraphedeliste"/>
        <w:numPr>
          <w:ilvl w:val="0"/>
          <w:numId w:val="36"/>
        </w:numPr>
        <w:tabs>
          <w:tab w:val="left" w:pos="0"/>
          <w:tab w:val="left" w:pos="851"/>
        </w:tabs>
        <w:spacing w:after="0"/>
        <w:jc w:val="both"/>
        <w:rPr>
          <w:sz w:val="20"/>
          <w:szCs w:val="20"/>
        </w:rPr>
      </w:pPr>
      <w:r>
        <w:rPr>
          <w:sz w:val="20"/>
          <w:szCs w:val="20"/>
        </w:rPr>
        <w:t>2 s</w:t>
      </w:r>
      <w:r w:rsidR="005D4F13" w:rsidRPr="007614CC">
        <w:rPr>
          <w:sz w:val="20"/>
          <w:szCs w:val="20"/>
        </w:rPr>
        <w:t xml:space="preserve">éances de travail en Ile-de-France dans le cadre de la mise en place du don-saignée dans tous les sites fixes </w:t>
      </w:r>
      <w:r w:rsidR="00F148AD" w:rsidRPr="007614CC">
        <w:rPr>
          <w:sz w:val="20"/>
          <w:szCs w:val="20"/>
        </w:rPr>
        <w:t>(15 février</w:t>
      </w:r>
      <w:r w:rsidR="00F148AD">
        <w:rPr>
          <w:sz w:val="20"/>
          <w:szCs w:val="20"/>
        </w:rPr>
        <w:t xml:space="preserve"> 2019)</w:t>
      </w:r>
      <w:r w:rsidR="00F148AD" w:rsidRPr="007614CC">
        <w:rPr>
          <w:sz w:val="20"/>
          <w:szCs w:val="20"/>
        </w:rPr>
        <w:t xml:space="preserve"> </w:t>
      </w:r>
      <w:r w:rsidR="005D4F13" w:rsidRPr="007614CC">
        <w:rPr>
          <w:sz w:val="20"/>
          <w:szCs w:val="20"/>
        </w:rPr>
        <w:t xml:space="preserve">et de l’abandon de l’activité de soins </w:t>
      </w:r>
      <w:r w:rsidR="00F148AD">
        <w:rPr>
          <w:sz w:val="20"/>
          <w:szCs w:val="20"/>
        </w:rPr>
        <w:t>(</w:t>
      </w:r>
      <w:r w:rsidR="005D4F13" w:rsidRPr="007614CC">
        <w:rPr>
          <w:sz w:val="20"/>
          <w:szCs w:val="20"/>
        </w:rPr>
        <w:t>3 mai 2019)</w:t>
      </w:r>
      <w:r w:rsidR="00F148AD">
        <w:rPr>
          <w:sz w:val="20"/>
          <w:szCs w:val="20"/>
        </w:rPr>
        <w:t>.</w:t>
      </w:r>
      <w:r w:rsidR="005D4F13" w:rsidRPr="007614CC">
        <w:rPr>
          <w:sz w:val="20"/>
          <w:szCs w:val="20"/>
        </w:rPr>
        <w:t xml:space="preserve"> </w:t>
      </w:r>
    </w:p>
    <w:p w14:paraId="7E5781F6" w14:textId="00D8D492" w:rsidR="005D4F13" w:rsidRPr="004B1311" w:rsidRDefault="005D4F13" w:rsidP="005D4F13">
      <w:pPr>
        <w:pStyle w:val="Paragraphedeliste"/>
        <w:numPr>
          <w:ilvl w:val="0"/>
          <w:numId w:val="36"/>
        </w:numPr>
        <w:tabs>
          <w:tab w:val="left" w:pos="0"/>
          <w:tab w:val="left" w:pos="851"/>
        </w:tabs>
        <w:spacing w:after="0"/>
        <w:jc w:val="both"/>
        <w:rPr>
          <w:b/>
          <w:color w:val="1F497D" w:themeColor="text2"/>
          <w:sz w:val="20"/>
          <w:szCs w:val="20"/>
        </w:rPr>
      </w:pPr>
      <w:r w:rsidRPr="00BD0D46">
        <w:rPr>
          <w:sz w:val="20"/>
          <w:szCs w:val="20"/>
        </w:rPr>
        <w:t xml:space="preserve">Contact avec le site Le Chesnay dans le cadre de la formation du personnel infirmier du Centre de Santé </w:t>
      </w:r>
      <w:r w:rsidRPr="004B1311">
        <w:rPr>
          <w:sz w:val="20"/>
          <w:szCs w:val="20"/>
        </w:rPr>
        <w:t xml:space="preserve">Municipal de Gentilly </w:t>
      </w:r>
      <w:r w:rsidR="00F148AD">
        <w:rPr>
          <w:sz w:val="20"/>
          <w:szCs w:val="20"/>
        </w:rPr>
        <w:t>et de Nanterre</w:t>
      </w:r>
      <w:r w:rsidRPr="004B1311">
        <w:rPr>
          <w:sz w:val="20"/>
          <w:szCs w:val="20"/>
        </w:rPr>
        <w:t>– implication du Dr Françoise Courtois</w:t>
      </w:r>
      <w:r>
        <w:rPr>
          <w:sz w:val="20"/>
          <w:szCs w:val="20"/>
        </w:rPr>
        <w:t>.</w:t>
      </w:r>
    </w:p>
    <w:p w14:paraId="03AE3FE0" w14:textId="77777777" w:rsidR="005D4F13" w:rsidRPr="00803CBC" w:rsidRDefault="005D4F13" w:rsidP="00803CBC">
      <w:pPr>
        <w:tabs>
          <w:tab w:val="left" w:pos="0"/>
        </w:tabs>
        <w:spacing w:after="0"/>
        <w:jc w:val="both"/>
        <w:rPr>
          <w:sz w:val="20"/>
          <w:szCs w:val="20"/>
        </w:rPr>
      </w:pPr>
    </w:p>
    <w:p w14:paraId="48F168B0" w14:textId="77777777" w:rsidR="00803CBC" w:rsidRDefault="0088301B" w:rsidP="00E27094">
      <w:pPr>
        <w:spacing w:after="0"/>
        <w:jc w:val="both"/>
        <w:rPr>
          <w:sz w:val="20"/>
          <w:szCs w:val="20"/>
        </w:rPr>
      </w:pPr>
      <w:r w:rsidRPr="00872A5F">
        <w:rPr>
          <w:sz w:val="20"/>
          <w:szCs w:val="20"/>
        </w:rPr>
        <w:t>Diffusion de documents informatifs dans les consultations externes des hôpitaux :</w:t>
      </w:r>
      <w:r w:rsidR="009672AC" w:rsidRPr="00872A5F">
        <w:rPr>
          <w:sz w:val="20"/>
          <w:szCs w:val="20"/>
        </w:rPr>
        <w:t xml:space="preserve"> </w:t>
      </w:r>
    </w:p>
    <w:p w14:paraId="55D2FCB2" w14:textId="7F0D92B0" w:rsidR="00E27094" w:rsidRPr="00803CBC" w:rsidRDefault="00E27094" w:rsidP="00803CBC">
      <w:pPr>
        <w:pStyle w:val="Paragraphedeliste"/>
        <w:numPr>
          <w:ilvl w:val="0"/>
          <w:numId w:val="38"/>
        </w:numPr>
        <w:tabs>
          <w:tab w:val="left" w:pos="0"/>
          <w:tab w:val="left" w:pos="851"/>
        </w:tabs>
        <w:spacing w:after="0"/>
        <w:jc w:val="both"/>
        <w:rPr>
          <w:sz w:val="20"/>
          <w:szCs w:val="20"/>
        </w:rPr>
      </w:pPr>
      <w:r w:rsidRPr="00803CBC">
        <w:rPr>
          <w:sz w:val="20"/>
          <w:szCs w:val="20"/>
        </w:rPr>
        <w:t xml:space="preserve">HEGP </w:t>
      </w:r>
      <w:r w:rsidR="00BD0D46">
        <w:rPr>
          <w:sz w:val="20"/>
          <w:szCs w:val="20"/>
        </w:rPr>
        <w:t xml:space="preserve">et St Antoine </w:t>
      </w:r>
      <w:r w:rsidR="00F148AD">
        <w:rPr>
          <w:sz w:val="20"/>
          <w:szCs w:val="20"/>
        </w:rPr>
        <w:t>(</w:t>
      </w:r>
      <w:r w:rsidRPr="00803CBC">
        <w:rPr>
          <w:sz w:val="20"/>
          <w:szCs w:val="20"/>
        </w:rPr>
        <w:t>75</w:t>
      </w:r>
      <w:r w:rsidR="00F148AD">
        <w:rPr>
          <w:sz w:val="20"/>
          <w:szCs w:val="20"/>
        </w:rPr>
        <w:t>)</w:t>
      </w:r>
      <w:r w:rsidRPr="00803CBC">
        <w:rPr>
          <w:sz w:val="20"/>
          <w:szCs w:val="20"/>
        </w:rPr>
        <w:t xml:space="preserve">, </w:t>
      </w:r>
      <w:r w:rsidR="00BD0D46">
        <w:rPr>
          <w:sz w:val="20"/>
          <w:szCs w:val="20"/>
        </w:rPr>
        <w:t xml:space="preserve">Forcilles (77), </w:t>
      </w:r>
      <w:r w:rsidRPr="00803CBC">
        <w:rPr>
          <w:sz w:val="20"/>
          <w:szCs w:val="20"/>
        </w:rPr>
        <w:t xml:space="preserve">Beaujon </w:t>
      </w:r>
      <w:r w:rsidR="00F148AD">
        <w:rPr>
          <w:sz w:val="20"/>
          <w:szCs w:val="20"/>
        </w:rPr>
        <w:t>(</w:t>
      </w:r>
      <w:r w:rsidRPr="00803CBC">
        <w:rPr>
          <w:sz w:val="20"/>
          <w:szCs w:val="20"/>
        </w:rPr>
        <w:t>92</w:t>
      </w:r>
      <w:r w:rsidR="00F148AD">
        <w:rPr>
          <w:sz w:val="20"/>
          <w:szCs w:val="20"/>
        </w:rPr>
        <w:t>)</w:t>
      </w:r>
      <w:r w:rsidR="00BD0D46">
        <w:rPr>
          <w:sz w:val="20"/>
          <w:szCs w:val="20"/>
        </w:rPr>
        <w:t>,</w:t>
      </w:r>
      <w:r w:rsidRPr="00803CBC">
        <w:rPr>
          <w:sz w:val="20"/>
          <w:szCs w:val="20"/>
        </w:rPr>
        <w:t xml:space="preserve"> Jean Verdier </w:t>
      </w:r>
      <w:r w:rsidR="00F148AD">
        <w:rPr>
          <w:sz w:val="20"/>
          <w:szCs w:val="20"/>
        </w:rPr>
        <w:t>(</w:t>
      </w:r>
      <w:r w:rsidRPr="00803CBC">
        <w:rPr>
          <w:sz w:val="20"/>
          <w:szCs w:val="20"/>
        </w:rPr>
        <w:t>93</w:t>
      </w:r>
      <w:r w:rsidR="00F148AD">
        <w:rPr>
          <w:sz w:val="20"/>
          <w:szCs w:val="20"/>
        </w:rPr>
        <w:t>)</w:t>
      </w:r>
      <w:r w:rsidR="00BD0D46">
        <w:rPr>
          <w:sz w:val="20"/>
          <w:szCs w:val="20"/>
        </w:rPr>
        <w:t xml:space="preserve"> et Argenteuil (95).</w:t>
      </w:r>
    </w:p>
    <w:p w14:paraId="49BB300A" w14:textId="2D2EBB89" w:rsidR="000D0882" w:rsidRDefault="000D0882" w:rsidP="00E27094">
      <w:pPr>
        <w:spacing w:after="0"/>
        <w:jc w:val="both"/>
        <w:rPr>
          <w:sz w:val="20"/>
          <w:szCs w:val="20"/>
        </w:rPr>
      </w:pPr>
    </w:p>
    <w:p w14:paraId="74DD50AE" w14:textId="1FF8CDA8" w:rsidR="000D0882" w:rsidRDefault="000D0882" w:rsidP="00E27094">
      <w:pPr>
        <w:spacing w:after="0"/>
        <w:jc w:val="both"/>
        <w:rPr>
          <w:sz w:val="20"/>
          <w:szCs w:val="20"/>
        </w:rPr>
      </w:pPr>
      <w:r>
        <w:rPr>
          <w:sz w:val="20"/>
          <w:szCs w:val="20"/>
        </w:rPr>
        <w:t xml:space="preserve">Rendez-vous </w:t>
      </w:r>
      <w:r w:rsidR="00E24C00">
        <w:rPr>
          <w:sz w:val="20"/>
          <w:szCs w:val="20"/>
        </w:rPr>
        <w:t xml:space="preserve">Dr Françoise Courtois et Brigitte Pineau </w:t>
      </w:r>
      <w:r>
        <w:rPr>
          <w:sz w:val="20"/>
          <w:szCs w:val="20"/>
        </w:rPr>
        <w:t xml:space="preserve">avec </w:t>
      </w:r>
      <w:r w:rsidR="000A6FF6" w:rsidRPr="000A6FF6">
        <w:rPr>
          <w:sz w:val="20"/>
          <w:szCs w:val="20"/>
        </w:rPr>
        <w:t>le Dr Hélène Colombani</w:t>
      </w:r>
      <w:r w:rsidR="000A6FF6" w:rsidRPr="000A6FF6">
        <w:rPr>
          <w:sz w:val="20"/>
          <w:szCs w:val="20"/>
        </w:rPr>
        <w:t>,</w:t>
      </w:r>
      <w:r w:rsidR="000A6FF6" w:rsidRPr="000A6FF6">
        <w:rPr>
          <w:sz w:val="20"/>
          <w:szCs w:val="20"/>
        </w:rPr>
        <w:t xml:space="preserve"> </w:t>
      </w:r>
      <w:r>
        <w:rPr>
          <w:sz w:val="20"/>
          <w:szCs w:val="20"/>
        </w:rPr>
        <w:t xml:space="preserve">Présidente de la </w:t>
      </w:r>
      <w:r w:rsidRPr="000D0882">
        <w:rPr>
          <w:b/>
          <w:bCs/>
          <w:color w:val="002060"/>
          <w:sz w:val="20"/>
          <w:szCs w:val="20"/>
        </w:rPr>
        <w:t>Fédération nationale des Centres de santé municipaux</w:t>
      </w:r>
      <w:r w:rsidR="003A5C76">
        <w:rPr>
          <w:b/>
          <w:bCs/>
          <w:color w:val="002060"/>
          <w:sz w:val="20"/>
          <w:szCs w:val="20"/>
        </w:rPr>
        <w:t xml:space="preserve"> </w:t>
      </w:r>
      <w:r w:rsidR="00E24C00">
        <w:rPr>
          <w:sz w:val="20"/>
          <w:szCs w:val="20"/>
        </w:rPr>
        <w:t>(</w:t>
      </w:r>
      <w:r>
        <w:rPr>
          <w:sz w:val="20"/>
          <w:szCs w:val="20"/>
        </w:rPr>
        <w:t>20 mars 2019).</w:t>
      </w:r>
    </w:p>
    <w:p w14:paraId="414778D1" w14:textId="77777777" w:rsidR="00E24C00" w:rsidRDefault="00E24C00" w:rsidP="00E27094">
      <w:pPr>
        <w:spacing w:after="0"/>
        <w:jc w:val="both"/>
        <w:rPr>
          <w:sz w:val="20"/>
          <w:szCs w:val="20"/>
        </w:rPr>
      </w:pPr>
    </w:p>
    <w:p w14:paraId="3DB775EB" w14:textId="0B856DE0" w:rsidR="00DE283B" w:rsidRPr="00DD7A1D" w:rsidRDefault="00586ACD" w:rsidP="00AE7868">
      <w:pPr>
        <w:pStyle w:val="Titre3"/>
        <w:numPr>
          <w:ilvl w:val="0"/>
          <w:numId w:val="46"/>
        </w:numPr>
        <w:tabs>
          <w:tab w:val="left" w:pos="426"/>
        </w:tabs>
        <w:ind w:left="426"/>
        <w:rPr>
          <w:rFonts w:asciiTheme="minorHAnsi" w:hAnsiTheme="minorHAnsi" w:cstheme="minorHAnsi"/>
          <w:color w:val="002060"/>
          <w:sz w:val="28"/>
          <w:szCs w:val="28"/>
        </w:rPr>
      </w:pPr>
      <w:r w:rsidRPr="005B539B">
        <w:rPr>
          <w:rFonts w:asciiTheme="minorHAnsi" w:hAnsiTheme="minorHAnsi" w:cstheme="minorHAnsi"/>
          <w:color w:val="002060"/>
          <w:sz w:val="28"/>
          <w:szCs w:val="28"/>
        </w:rPr>
        <w:t>Communication –</w:t>
      </w:r>
      <w:r w:rsidR="003F08BA" w:rsidRPr="005B539B">
        <w:rPr>
          <w:rFonts w:asciiTheme="minorHAnsi" w:hAnsiTheme="minorHAnsi" w:cstheme="minorHAnsi"/>
          <w:color w:val="002060"/>
          <w:sz w:val="28"/>
          <w:szCs w:val="28"/>
        </w:rPr>
        <w:t xml:space="preserve"> </w:t>
      </w:r>
      <w:r w:rsidRPr="005B539B">
        <w:rPr>
          <w:rFonts w:asciiTheme="minorHAnsi" w:hAnsiTheme="minorHAnsi" w:cstheme="minorHAnsi"/>
          <w:color w:val="002060"/>
          <w:sz w:val="28"/>
          <w:szCs w:val="28"/>
        </w:rPr>
        <w:t xml:space="preserve">information </w:t>
      </w:r>
      <w:r w:rsidRPr="00DD7A1D">
        <w:rPr>
          <w:rFonts w:asciiTheme="minorHAnsi" w:hAnsiTheme="minorHAnsi" w:cstheme="minorHAnsi"/>
          <w:color w:val="002060"/>
          <w:sz w:val="28"/>
          <w:szCs w:val="28"/>
        </w:rPr>
        <w:t>– prévention</w:t>
      </w:r>
    </w:p>
    <w:p w14:paraId="42337D61" w14:textId="4D4CB3B8" w:rsidR="000F6C1E" w:rsidRDefault="000F6C1E" w:rsidP="005E5E8A">
      <w:pPr>
        <w:tabs>
          <w:tab w:val="left" w:pos="0"/>
          <w:tab w:val="left" w:pos="142"/>
        </w:tabs>
        <w:spacing w:after="0"/>
        <w:rPr>
          <w:b/>
          <w:color w:val="002060"/>
          <w:sz w:val="24"/>
          <w:szCs w:val="24"/>
        </w:rPr>
      </w:pPr>
      <w:r w:rsidRPr="000F6C1E">
        <w:rPr>
          <w:sz w:val="24"/>
          <w:szCs w:val="24"/>
        </w:rPr>
        <w:t xml:space="preserve"> </w:t>
      </w:r>
      <w:r w:rsidR="00FD597B" w:rsidRPr="00DD7A1D">
        <w:rPr>
          <w:b/>
          <w:color w:val="002060"/>
          <w:sz w:val="24"/>
          <w:szCs w:val="24"/>
        </w:rPr>
        <w:t xml:space="preserve">En direction des </w:t>
      </w:r>
      <w:r w:rsidR="003A6EA6">
        <w:rPr>
          <w:b/>
          <w:color w:val="002060"/>
          <w:sz w:val="24"/>
          <w:szCs w:val="24"/>
        </w:rPr>
        <w:t>médecins</w:t>
      </w:r>
    </w:p>
    <w:p w14:paraId="7E215101" w14:textId="7410E452" w:rsidR="00B450AC" w:rsidRPr="00803CBC" w:rsidRDefault="00E24C00" w:rsidP="00DA5F83">
      <w:pPr>
        <w:spacing w:after="0"/>
        <w:jc w:val="both"/>
        <w:rPr>
          <w:sz w:val="20"/>
          <w:szCs w:val="20"/>
        </w:rPr>
      </w:pPr>
      <w:r>
        <w:rPr>
          <w:sz w:val="20"/>
          <w:szCs w:val="20"/>
        </w:rPr>
        <w:t xml:space="preserve"> Relais </w:t>
      </w:r>
      <w:r w:rsidR="000F4D3A" w:rsidRPr="00803CBC">
        <w:rPr>
          <w:sz w:val="20"/>
          <w:szCs w:val="20"/>
        </w:rPr>
        <w:t>d</w:t>
      </w:r>
      <w:r w:rsidR="00DA5F83" w:rsidRPr="00803CBC">
        <w:rPr>
          <w:sz w:val="20"/>
          <w:szCs w:val="20"/>
        </w:rPr>
        <w:t xml:space="preserve">es résultats d’une étude épidémiologique </w:t>
      </w:r>
      <w:r w:rsidR="00BD48B1" w:rsidRPr="00803CBC">
        <w:rPr>
          <w:sz w:val="20"/>
          <w:szCs w:val="20"/>
        </w:rPr>
        <w:t xml:space="preserve">parue en 2019 </w:t>
      </w:r>
      <w:r w:rsidR="00AE7868">
        <w:rPr>
          <w:sz w:val="20"/>
          <w:szCs w:val="20"/>
        </w:rPr>
        <w:t>dans le British</w:t>
      </w:r>
      <w:r w:rsidR="00F148AD">
        <w:rPr>
          <w:sz w:val="20"/>
          <w:szCs w:val="20"/>
        </w:rPr>
        <w:t xml:space="preserve"> M</w:t>
      </w:r>
      <w:r w:rsidR="00AE7868">
        <w:rPr>
          <w:sz w:val="20"/>
          <w:szCs w:val="20"/>
        </w:rPr>
        <w:t xml:space="preserve">edical Journal </w:t>
      </w:r>
      <w:r>
        <w:rPr>
          <w:sz w:val="20"/>
          <w:szCs w:val="20"/>
        </w:rPr>
        <w:t xml:space="preserve">par nos partenaires </w:t>
      </w:r>
      <w:r w:rsidR="00BD0D46">
        <w:rPr>
          <w:sz w:val="20"/>
          <w:szCs w:val="20"/>
        </w:rPr>
        <w:t xml:space="preserve">la Société française d’hépatologie </w:t>
      </w:r>
      <w:r>
        <w:rPr>
          <w:sz w:val="20"/>
          <w:szCs w:val="20"/>
        </w:rPr>
        <w:t xml:space="preserve">(AFEF) et </w:t>
      </w:r>
      <w:r w:rsidR="00BD0D46">
        <w:rPr>
          <w:sz w:val="20"/>
          <w:szCs w:val="20"/>
        </w:rPr>
        <w:t xml:space="preserve">la </w:t>
      </w:r>
      <w:r>
        <w:rPr>
          <w:sz w:val="20"/>
          <w:szCs w:val="20"/>
        </w:rPr>
        <w:t xml:space="preserve">Confédération française des médecins libéraux (CFML) </w:t>
      </w:r>
      <w:r w:rsidR="000F4D3A" w:rsidRPr="00803CBC">
        <w:rPr>
          <w:sz w:val="20"/>
          <w:szCs w:val="20"/>
        </w:rPr>
        <w:t xml:space="preserve">lors de </w:t>
      </w:r>
      <w:bookmarkStart w:id="2" w:name="_Hlk515308590"/>
      <w:r w:rsidR="000F4D3A" w:rsidRPr="00803CBC">
        <w:rPr>
          <w:sz w:val="20"/>
          <w:szCs w:val="20"/>
        </w:rPr>
        <w:t xml:space="preserve">la Semaine </w:t>
      </w:r>
      <w:r w:rsidR="00BD0D46">
        <w:rPr>
          <w:sz w:val="20"/>
          <w:szCs w:val="20"/>
        </w:rPr>
        <w:t xml:space="preserve">de sensibilisation à l’hémochromatose </w:t>
      </w:r>
      <w:r w:rsidR="000F4D3A" w:rsidRPr="00803CBC">
        <w:rPr>
          <w:b/>
          <w:color w:val="1F497D" w:themeColor="text2"/>
          <w:sz w:val="20"/>
          <w:szCs w:val="20"/>
        </w:rPr>
        <w:t>DETECT/</w:t>
      </w:r>
      <w:r w:rsidR="000F4D3A" w:rsidRPr="00803CBC">
        <w:rPr>
          <w:b/>
          <w:color w:val="FF0000"/>
          <w:sz w:val="20"/>
          <w:szCs w:val="20"/>
        </w:rPr>
        <w:t>FER</w:t>
      </w:r>
      <w:bookmarkEnd w:id="2"/>
      <w:r w:rsidR="000F4D3A" w:rsidRPr="00803CBC">
        <w:rPr>
          <w:b/>
          <w:color w:val="FF0000"/>
          <w:sz w:val="20"/>
          <w:szCs w:val="20"/>
        </w:rPr>
        <w:t xml:space="preserve"> </w:t>
      </w:r>
      <w:r w:rsidR="000F4D3A" w:rsidRPr="00803CBC">
        <w:rPr>
          <w:bCs/>
          <w:sz w:val="20"/>
          <w:szCs w:val="20"/>
        </w:rPr>
        <w:t>de juin 2019</w:t>
      </w:r>
      <w:r w:rsidR="000F4D3A" w:rsidRPr="00803CBC">
        <w:rPr>
          <w:sz w:val="20"/>
          <w:szCs w:val="20"/>
        </w:rPr>
        <w:t>.</w:t>
      </w:r>
    </w:p>
    <w:p w14:paraId="4F826FFB" w14:textId="77777777" w:rsidR="000F4D3A" w:rsidRPr="00DD7A1D" w:rsidRDefault="000F4D3A" w:rsidP="00DA5F83">
      <w:pPr>
        <w:spacing w:after="0"/>
        <w:jc w:val="both"/>
        <w:rPr>
          <w:color w:val="002060"/>
          <w:sz w:val="20"/>
          <w:szCs w:val="20"/>
        </w:rPr>
      </w:pPr>
    </w:p>
    <w:p w14:paraId="35DC152D" w14:textId="77777777" w:rsidR="005B539B" w:rsidRPr="00AE7868" w:rsidRDefault="00FD597B" w:rsidP="005B539B">
      <w:pPr>
        <w:tabs>
          <w:tab w:val="left" w:pos="0"/>
        </w:tabs>
        <w:spacing w:after="0"/>
        <w:rPr>
          <w:b/>
          <w:color w:val="002060"/>
          <w:sz w:val="24"/>
          <w:szCs w:val="24"/>
        </w:rPr>
      </w:pPr>
      <w:r w:rsidRPr="00AE7868">
        <w:rPr>
          <w:b/>
          <w:color w:val="002060"/>
          <w:sz w:val="24"/>
          <w:szCs w:val="24"/>
        </w:rPr>
        <w:t xml:space="preserve">En direction du grand public </w:t>
      </w:r>
    </w:p>
    <w:p w14:paraId="7DBE9C75" w14:textId="5EC79EFC" w:rsidR="004A1DE3" w:rsidRPr="005B539B" w:rsidRDefault="005B539B" w:rsidP="005B539B">
      <w:pPr>
        <w:tabs>
          <w:tab w:val="left" w:pos="0"/>
        </w:tabs>
        <w:spacing w:after="0"/>
        <w:rPr>
          <w:b/>
          <w:bCs/>
          <w:color w:val="002060"/>
          <w:sz w:val="20"/>
          <w:szCs w:val="20"/>
        </w:rPr>
      </w:pPr>
      <w:r w:rsidRPr="005B539B">
        <w:rPr>
          <w:b/>
          <w:bCs/>
          <w:color w:val="002060"/>
          <w:sz w:val="20"/>
          <w:szCs w:val="20"/>
        </w:rPr>
        <w:t xml:space="preserve">Journaux </w:t>
      </w:r>
      <w:r w:rsidR="00AE7868">
        <w:rPr>
          <w:b/>
          <w:bCs/>
          <w:color w:val="002060"/>
          <w:sz w:val="20"/>
          <w:szCs w:val="20"/>
        </w:rPr>
        <w:t xml:space="preserve">sous l’égide de la FFAMH </w:t>
      </w:r>
    </w:p>
    <w:p w14:paraId="22EDD672" w14:textId="77777777" w:rsidR="00AE7868" w:rsidRDefault="00AE7868" w:rsidP="00AE7868">
      <w:pPr>
        <w:spacing w:after="0"/>
        <w:jc w:val="both"/>
        <w:rPr>
          <w:sz w:val="20"/>
          <w:szCs w:val="20"/>
        </w:rPr>
      </w:pPr>
      <w:r w:rsidRPr="004A1DE3">
        <w:rPr>
          <w:sz w:val="20"/>
          <w:szCs w:val="20"/>
        </w:rPr>
        <w:lastRenderedPageBreak/>
        <w:t xml:space="preserve">Edition de </w:t>
      </w:r>
      <w:r>
        <w:rPr>
          <w:sz w:val="20"/>
          <w:szCs w:val="20"/>
        </w:rPr>
        <w:t>1</w:t>
      </w:r>
      <w:r w:rsidRPr="004A1DE3">
        <w:rPr>
          <w:sz w:val="20"/>
          <w:szCs w:val="20"/>
        </w:rPr>
        <w:t xml:space="preserve"> numéro du Journal </w:t>
      </w:r>
      <w:r w:rsidRPr="004A1DE3">
        <w:rPr>
          <w:i/>
          <w:sz w:val="20"/>
          <w:szCs w:val="20"/>
        </w:rPr>
        <w:t>Savoir-Fer</w:t>
      </w:r>
      <w:r w:rsidRPr="004A1DE3">
        <w:rPr>
          <w:sz w:val="20"/>
          <w:szCs w:val="20"/>
        </w:rPr>
        <w:t xml:space="preserve"> </w:t>
      </w:r>
      <w:r>
        <w:rPr>
          <w:sz w:val="20"/>
          <w:szCs w:val="20"/>
        </w:rPr>
        <w:t>(</w:t>
      </w:r>
      <w:r w:rsidRPr="004A1DE3">
        <w:rPr>
          <w:sz w:val="20"/>
          <w:szCs w:val="20"/>
        </w:rPr>
        <w:t>décembre 201</w:t>
      </w:r>
      <w:r>
        <w:rPr>
          <w:sz w:val="20"/>
          <w:szCs w:val="20"/>
        </w:rPr>
        <w:t xml:space="preserve">9). </w:t>
      </w:r>
    </w:p>
    <w:p w14:paraId="2901A2A7" w14:textId="12671901" w:rsidR="005B539B" w:rsidRDefault="00AE7868" w:rsidP="00B01F91">
      <w:pPr>
        <w:spacing w:after="0"/>
        <w:jc w:val="both"/>
        <w:rPr>
          <w:sz w:val="20"/>
          <w:szCs w:val="20"/>
        </w:rPr>
      </w:pPr>
      <w:r w:rsidRPr="000C0354">
        <w:rPr>
          <w:b/>
          <w:bCs/>
          <w:color w:val="002060"/>
          <w:sz w:val="20"/>
          <w:szCs w:val="20"/>
        </w:rPr>
        <w:t>Diffusion de carnets de suivi du patient hémochromatosique</w:t>
      </w:r>
      <w:r>
        <w:rPr>
          <w:sz w:val="20"/>
          <w:szCs w:val="20"/>
        </w:rPr>
        <w:t>,</w:t>
      </w:r>
      <w:r w:rsidRPr="00C34F6E">
        <w:rPr>
          <w:sz w:val="20"/>
          <w:szCs w:val="20"/>
        </w:rPr>
        <w:t xml:space="preserve"> </w:t>
      </w:r>
      <w:r>
        <w:rPr>
          <w:sz w:val="20"/>
          <w:szCs w:val="20"/>
        </w:rPr>
        <w:t>réalisé par la FFAMH fin 2018, auprès des malades et des structures de soin</w:t>
      </w:r>
      <w:r w:rsidR="000C0354">
        <w:rPr>
          <w:sz w:val="20"/>
          <w:szCs w:val="20"/>
        </w:rPr>
        <w:t>s en f</w:t>
      </w:r>
      <w:r w:rsidR="00755CE8">
        <w:rPr>
          <w:sz w:val="20"/>
          <w:szCs w:val="20"/>
        </w:rPr>
        <w:t>ormulant</w:t>
      </w:r>
      <w:r w:rsidR="000C0354">
        <w:rPr>
          <w:sz w:val="20"/>
          <w:szCs w:val="20"/>
        </w:rPr>
        <w:t xml:space="preserve"> la demande (EFS, cliniques, hôpitaux et infirmiers libéraux). </w:t>
      </w:r>
    </w:p>
    <w:p w14:paraId="6F2E547B" w14:textId="06D94F88" w:rsidR="007C1437" w:rsidRPr="000C0354" w:rsidRDefault="00AE7868" w:rsidP="000C0354">
      <w:pPr>
        <w:tabs>
          <w:tab w:val="left" w:pos="426"/>
        </w:tabs>
        <w:spacing w:after="0"/>
        <w:ind w:left="426" w:hanging="426"/>
        <w:jc w:val="both"/>
        <w:rPr>
          <w:b/>
          <w:color w:val="002060"/>
        </w:rPr>
      </w:pPr>
      <w:r w:rsidRPr="00DD7A1D">
        <w:rPr>
          <w:b/>
          <w:color w:val="002060"/>
        </w:rPr>
        <w:t>Communication via les médias</w:t>
      </w:r>
      <w:r>
        <w:rPr>
          <w:b/>
          <w:color w:val="002060"/>
        </w:rPr>
        <w:t xml:space="preserve"> </w:t>
      </w:r>
    </w:p>
    <w:p w14:paraId="69B3ED3A" w14:textId="2E1E967B" w:rsidR="00AE7868" w:rsidRPr="005B539B" w:rsidRDefault="00AE7868" w:rsidP="00AE7868">
      <w:pPr>
        <w:spacing w:after="0"/>
        <w:jc w:val="both"/>
        <w:rPr>
          <w:sz w:val="20"/>
          <w:szCs w:val="20"/>
        </w:rPr>
      </w:pPr>
      <w:r w:rsidRPr="005B539B">
        <w:rPr>
          <w:sz w:val="20"/>
          <w:szCs w:val="20"/>
        </w:rPr>
        <w:t>Parution dans le Figaro d’un article intitulé « </w:t>
      </w:r>
      <w:r w:rsidRPr="005B539B">
        <w:rPr>
          <w:i/>
          <w:iCs/>
          <w:sz w:val="20"/>
          <w:szCs w:val="20"/>
        </w:rPr>
        <w:t>Les saignées thérapeutiques en danger</w:t>
      </w:r>
      <w:r w:rsidRPr="005B539B">
        <w:rPr>
          <w:sz w:val="20"/>
          <w:szCs w:val="20"/>
        </w:rPr>
        <w:t> »</w:t>
      </w:r>
      <w:r w:rsidR="00953401">
        <w:rPr>
          <w:sz w:val="20"/>
          <w:szCs w:val="20"/>
        </w:rPr>
        <w:t>. In</w:t>
      </w:r>
      <w:r w:rsidRPr="005B539B">
        <w:rPr>
          <w:sz w:val="20"/>
          <w:szCs w:val="20"/>
        </w:rPr>
        <w:t xml:space="preserve">terviews du Pr Brissot, du Dr Françoise Courtois et de Brigitte Pineau, respectivement secrétaire générale et présidente FFAMH/AHP (31 décembre 2019). </w:t>
      </w:r>
    </w:p>
    <w:p w14:paraId="586468AB" w14:textId="070E3793" w:rsidR="005B539B" w:rsidRPr="005B539B" w:rsidRDefault="005B539B" w:rsidP="00B01F91">
      <w:pPr>
        <w:spacing w:after="0"/>
        <w:jc w:val="both"/>
        <w:rPr>
          <w:b/>
          <w:bCs/>
          <w:color w:val="002060"/>
          <w:sz w:val="20"/>
          <w:szCs w:val="20"/>
        </w:rPr>
      </w:pPr>
      <w:r w:rsidRPr="005B539B">
        <w:rPr>
          <w:b/>
          <w:bCs/>
          <w:color w:val="002060"/>
          <w:sz w:val="20"/>
          <w:szCs w:val="20"/>
        </w:rPr>
        <w:t>Clip vidéo</w:t>
      </w:r>
    </w:p>
    <w:p w14:paraId="0371D1B6" w14:textId="667FB12B" w:rsidR="00FA5E16" w:rsidRPr="002A1931" w:rsidRDefault="005B539B" w:rsidP="000C0354">
      <w:pPr>
        <w:spacing w:after="0"/>
        <w:jc w:val="both"/>
        <w:rPr>
          <w:sz w:val="20"/>
          <w:szCs w:val="20"/>
        </w:rPr>
      </w:pPr>
      <w:r w:rsidRPr="005B539B">
        <w:rPr>
          <w:sz w:val="20"/>
          <w:szCs w:val="20"/>
        </w:rPr>
        <w:t>Diffusion dans 2</w:t>
      </w:r>
      <w:r w:rsidR="000C0354">
        <w:rPr>
          <w:sz w:val="20"/>
          <w:szCs w:val="20"/>
        </w:rPr>
        <w:t xml:space="preserve"> </w:t>
      </w:r>
      <w:r w:rsidRPr="005B539B">
        <w:rPr>
          <w:sz w:val="20"/>
          <w:szCs w:val="20"/>
        </w:rPr>
        <w:t>000 cabinets médicaux équipés de Canal33 du clip vidéo réalisé en 2017 (1- 21 juin 2019).</w:t>
      </w:r>
    </w:p>
    <w:p w14:paraId="4086E41F" w14:textId="77777777" w:rsidR="00DF4F47" w:rsidRPr="005B539B" w:rsidRDefault="00DF4F47" w:rsidP="00DF4F47">
      <w:pPr>
        <w:spacing w:after="0"/>
        <w:ind w:hanging="348"/>
        <w:rPr>
          <w:b/>
          <w:color w:val="002060"/>
          <w:sz w:val="20"/>
          <w:szCs w:val="20"/>
        </w:rPr>
      </w:pPr>
      <w:r w:rsidRPr="005B539B">
        <w:rPr>
          <w:b/>
          <w:color w:val="1F497D" w:themeColor="text2"/>
          <w:sz w:val="20"/>
          <w:szCs w:val="20"/>
        </w:rPr>
        <w:t xml:space="preserve">       </w:t>
      </w:r>
      <w:r w:rsidRPr="005B539B">
        <w:rPr>
          <w:b/>
          <w:color w:val="002060"/>
          <w:sz w:val="20"/>
          <w:szCs w:val="20"/>
        </w:rPr>
        <w:t xml:space="preserve">Communication via </w:t>
      </w:r>
      <w:r w:rsidR="00E27094" w:rsidRPr="005B539B">
        <w:rPr>
          <w:b/>
          <w:color w:val="002060"/>
          <w:sz w:val="20"/>
          <w:szCs w:val="20"/>
        </w:rPr>
        <w:t xml:space="preserve">les </w:t>
      </w:r>
      <w:r w:rsidRPr="005B539B">
        <w:rPr>
          <w:b/>
          <w:color w:val="002060"/>
          <w:sz w:val="20"/>
          <w:szCs w:val="20"/>
        </w:rPr>
        <w:t>sites internet et pages Facebook</w:t>
      </w:r>
    </w:p>
    <w:p w14:paraId="7C1D6B7C" w14:textId="594F2598" w:rsidR="00C34F6E" w:rsidRPr="005B539B" w:rsidRDefault="00D63AEF" w:rsidP="00C34F6E">
      <w:pPr>
        <w:spacing w:after="0"/>
        <w:ind w:hanging="348"/>
        <w:jc w:val="both"/>
        <w:rPr>
          <w:sz w:val="20"/>
          <w:szCs w:val="20"/>
        </w:rPr>
      </w:pPr>
      <w:r w:rsidRPr="005B539B">
        <w:rPr>
          <w:sz w:val="20"/>
          <w:szCs w:val="20"/>
        </w:rPr>
        <w:t xml:space="preserve">       Le site : </w:t>
      </w:r>
      <w:hyperlink r:id="rId8" w:history="1">
        <w:r w:rsidRPr="005B539B">
          <w:rPr>
            <w:rStyle w:val="Lienhypertexte"/>
            <w:color w:val="auto"/>
            <w:sz w:val="20"/>
            <w:szCs w:val="20"/>
            <w:u w:val="none"/>
          </w:rPr>
          <w:t>www.ffamh.hemochromatose.org</w:t>
        </w:r>
      </w:hyperlink>
      <w:r w:rsidRPr="005B539B">
        <w:rPr>
          <w:rStyle w:val="Lienhypertexte"/>
          <w:color w:val="auto"/>
          <w:sz w:val="20"/>
          <w:szCs w:val="20"/>
          <w:u w:val="none"/>
        </w:rPr>
        <w:t xml:space="preserve"> </w:t>
      </w:r>
      <w:r w:rsidR="000C0354">
        <w:rPr>
          <w:rStyle w:val="Lienhypertexte"/>
          <w:color w:val="auto"/>
          <w:sz w:val="20"/>
          <w:szCs w:val="20"/>
          <w:u w:val="none"/>
        </w:rPr>
        <w:t xml:space="preserve">administré par Brigitte Pineau </w:t>
      </w:r>
      <w:r w:rsidR="000C0354">
        <w:rPr>
          <w:sz w:val="20"/>
          <w:szCs w:val="20"/>
        </w:rPr>
        <w:t xml:space="preserve">est </w:t>
      </w:r>
      <w:r w:rsidR="00C34F6E" w:rsidRPr="005B539B">
        <w:rPr>
          <w:sz w:val="20"/>
          <w:szCs w:val="20"/>
        </w:rPr>
        <w:t>doté d’une page Facebook</w:t>
      </w:r>
      <w:r w:rsidR="000C0354">
        <w:rPr>
          <w:sz w:val="20"/>
          <w:szCs w:val="20"/>
        </w:rPr>
        <w:t xml:space="preserve"> animé par Marion Pineau.</w:t>
      </w:r>
    </w:p>
    <w:p w14:paraId="68CF81E6" w14:textId="1836EC5F" w:rsidR="00A9542F" w:rsidRPr="00755CE8" w:rsidRDefault="00C34F6E" w:rsidP="00755CE8">
      <w:pPr>
        <w:spacing w:after="0"/>
        <w:ind w:hanging="348"/>
        <w:jc w:val="both"/>
        <w:rPr>
          <w:sz w:val="20"/>
          <w:szCs w:val="20"/>
        </w:rPr>
      </w:pPr>
      <w:r w:rsidRPr="005B539B">
        <w:rPr>
          <w:sz w:val="20"/>
          <w:szCs w:val="20"/>
        </w:rPr>
        <w:t xml:space="preserve">        Ils ont connu une progression régulière en 2019.</w:t>
      </w:r>
    </w:p>
    <w:p w14:paraId="6D84C22D" w14:textId="42BC193B" w:rsidR="00953401" w:rsidRPr="00000491" w:rsidRDefault="00953401" w:rsidP="000A6FF6">
      <w:pPr>
        <w:shd w:val="clear" w:color="auto" w:fill="FFFFFF"/>
        <w:spacing w:after="0"/>
        <w:jc w:val="both"/>
        <w:rPr>
          <w:bCs/>
          <w:sz w:val="20"/>
          <w:szCs w:val="20"/>
        </w:rPr>
      </w:pPr>
      <w:r w:rsidRPr="00F85267">
        <w:rPr>
          <w:b/>
          <w:color w:val="002060"/>
          <w:sz w:val="20"/>
          <w:szCs w:val="20"/>
        </w:rPr>
        <w:t xml:space="preserve">Permanences et stands </w:t>
      </w:r>
      <w:r w:rsidR="003B73AE" w:rsidRPr="003B73AE">
        <w:rPr>
          <w:sz w:val="20"/>
          <w:szCs w:val="20"/>
        </w:rPr>
        <w:t xml:space="preserve">grâce à l’implication de </w:t>
      </w:r>
      <w:r w:rsidR="00000491">
        <w:rPr>
          <w:sz w:val="20"/>
          <w:szCs w:val="20"/>
        </w:rPr>
        <w:t>6</w:t>
      </w:r>
      <w:r w:rsidR="003B73AE">
        <w:rPr>
          <w:sz w:val="20"/>
          <w:szCs w:val="20"/>
        </w:rPr>
        <w:t xml:space="preserve"> </w:t>
      </w:r>
      <w:r w:rsidR="00000491">
        <w:rPr>
          <w:sz w:val="20"/>
          <w:szCs w:val="20"/>
        </w:rPr>
        <w:t xml:space="preserve">bénévoles </w:t>
      </w:r>
      <w:r w:rsidR="000A6FF6">
        <w:rPr>
          <w:sz w:val="20"/>
          <w:szCs w:val="20"/>
        </w:rPr>
        <w:t>- Daniel et Annie Bret, Rémy Leclerc, Thierry Mexmain</w:t>
      </w:r>
      <w:r w:rsidR="00000491">
        <w:rPr>
          <w:sz w:val="20"/>
          <w:szCs w:val="20"/>
        </w:rPr>
        <w:t>,</w:t>
      </w:r>
      <w:r w:rsidR="000A6FF6">
        <w:rPr>
          <w:sz w:val="20"/>
          <w:szCs w:val="20"/>
        </w:rPr>
        <w:t xml:space="preserve"> </w:t>
      </w:r>
      <w:r w:rsidR="000A6FF6">
        <w:rPr>
          <w:sz w:val="20"/>
          <w:szCs w:val="20"/>
        </w:rPr>
        <w:t>Monique Vigneau</w:t>
      </w:r>
      <w:r w:rsidR="000A6FF6">
        <w:rPr>
          <w:sz w:val="20"/>
          <w:szCs w:val="20"/>
        </w:rPr>
        <w:t xml:space="preserve"> Sylvain Vitet </w:t>
      </w:r>
      <w:r w:rsidR="003B73AE" w:rsidRPr="003B73AE">
        <w:rPr>
          <w:sz w:val="20"/>
          <w:szCs w:val="20"/>
        </w:rPr>
        <w:t xml:space="preserve">et </w:t>
      </w:r>
      <w:r w:rsidR="00000491">
        <w:rPr>
          <w:sz w:val="20"/>
          <w:szCs w:val="20"/>
        </w:rPr>
        <w:t>de 2</w:t>
      </w:r>
      <w:r w:rsidR="003B73AE">
        <w:rPr>
          <w:sz w:val="20"/>
          <w:szCs w:val="20"/>
        </w:rPr>
        <w:t xml:space="preserve"> </w:t>
      </w:r>
      <w:r w:rsidR="003B73AE" w:rsidRPr="003B73AE">
        <w:rPr>
          <w:sz w:val="20"/>
          <w:szCs w:val="20"/>
        </w:rPr>
        <w:t>médecins</w:t>
      </w:r>
      <w:r w:rsidR="003B73AE">
        <w:rPr>
          <w:b/>
          <w:color w:val="002060"/>
          <w:sz w:val="20"/>
          <w:szCs w:val="20"/>
        </w:rPr>
        <w:t xml:space="preserve"> </w:t>
      </w:r>
      <w:r w:rsidR="00000491" w:rsidRPr="00000491">
        <w:rPr>
          <w:bCs/>
          <w:sz w:val="20"/>
          <w:szCs w:val="20"/>
        </w:rPr>
        <w:t>– Dr Christine Fourcade et Dr Dalila Larbaa.</w:t>
      </w:r>
    </w:p>
    <w:p w14:paraId="19C9526A" w14:textId="77777777" w:rsidR="007D11E1" w:rsidRDefault="007D11E1" w:rsidP="007D11E1">
      <w:pPr>
        <w:tabs>
          <w:tab w:val="left" w:pos="426"/>
        </w:tabs>
        <w:spacing w:after="0"/>
        <w:ind w:left="426"/>
        <w:jc w:val="both"/>
        <w:rPr>
          <w:sz w:val="20"/>
          <w:szCs w:val="20"/>
        </w:rPr>
      </w:pPr>
      <w:r>
        <w:rPr>
          <w:sz w:val="20"/>
          <w:szCs w:val="20"/>
        </w:rPr>
        <w:t>Participation à la Journées Portes ouvertes de l’AP-HP à HEGP (18 mai 2019)</w:t>
      </w:r>
    </w:p>
    <w:p w14:paraId="191A2C0A" w14:textId="0DDBC8F9" w:rsidR="00953401" w:rsidRPr="00F85267" w:rsidRDefault="003A5C76" w:rsidP="007D11E1">
      <w:pPr>
        <w:spacing w:after="0"/>
        <w:ind w:left="426"/>
        <w:rPr>
          <w:sz w:val="20"/>
          <w:szCs w:val="20"/>
        </w:rPr>
      </w:pPr>
      <w:r>
        <w:rPr>
          <w:rFonts w:eastAsia="Times New Roman" w:cs="Arial"/>
          <w:sz w:val="20"/>
          <w:szCs w:val="20"/>
          <w:lang w:eastAsia="fr-FR"/>
        </w:rPr>
        <w:t xml:space="preserve"> </w:t>
      </w:r>
      <w:r w:rsidR="00000491">
        <w:rPr>
          <w:sz w:val="20"/>
          <w:szCs w:val="20"/>
        </w:rPr>
        <w:t>P</w:t>
      </w:r>
      <w:r w:rsidR="00000491" w:rsidRPr="003B73AE">
        <w:rPr>
          <w:sz w:val="20"/>
          <w:szCs w:val="20"/>
        </w:rPr>
        <w:t xml:space="preserve">résence </w:t>
      </w:r>
      <w:r w:rsidR="003B73AE" w:rsidRPr="003B73AE">
        <w:rPr>
          <w:rFonts w:eastAsia="Times New Roman" w:cs="Arial"/>
          <w:sz w:val="20"/>
          <w:szCs w:val="20"/>
          <w:lang w:eastAsia="fr-FR"/>
        </w:rPr>
        <w:t xml:space="preserve">dans </w:t>
      </w:r>
      <w:r w:rsidR="00000491">
        <w:rPr>
          <w:rFonts w:eastAsia="Times New Roman" w:cs="Arial"/>
          <w:sz w:val="20"/>
          <w:szCs w:val="20"/>
          <w:lang w:eastAsia="fr-FR"/>
        </w:rPr>
        <w:t xml:space="preserve">3 </w:t>
      </w:r>
      <w:r w:rsidR="003B73AE" w:rsidRPr="003B73AE">
        <w:rPr>
          <w:rFonts w:eastAsia="Times New Roman" w:cs="Arial"/>
          <w:sz w:val="20"/>
          <w:szCs w:val="20"/>
          <w:lang w:eastAsia="fr-FR"/>
        </w:rPr>
        <w:t>CHU d’Ile-de-</w:t>
      </w:r>
      <w:r w:rsidR="003B73AE">
        <w:rPr>
          <w:rFonts w:eastAsia="Times New Roman" w:cs="Arial"/>
          <w:sz w:val="20"/>
          <w:szCs w:val="20"/>
          <w:lang w:eastAsia="fr-FR"/>
        </w:rPr>
        <w:t>France</w:t>
      </w:r>
      <w:r w:rsidR="00000491">
        <w:rPr>
          <w:rFonts w:eastAsia="Times New Roman" w:cs="Arial"/>
          <w:sz w:val="20"/>
          <w:szCs w:val="20"/>
          <w:lang w:eastAsia="fr-FR"/>
        </w:rPr>
        <w:t> :</w:t>
      </w:r>
      <w:r w:rsidR="000A6FF6">
        <w:rPr>
          <w:rFonts w:eastAsia="Times New Roman" w:cs="Arial"/>
          <w:sz w:val="20"/>
          <w:szCs w:val="20"/>
          <w:lang w:eastAsia="fr-FR"/>
        </w:rPr>
        <w:t xml:space="preserve"> St Antoine</w:t>
      </w:r>
      <w:r w:rsidR="007D11E1">
        <w:rPr>
          <w:rFonts w:eastAsia="Times New Roman" w:cs="Arial"/>
          <w:sz w:val="20"/>
          <w:szCs w:val="20"/>
          <w:lang w:eastAsia="fr-FR"/>
        </w:rPr>
        <w:t xml:space="preserve"> (75)</w:t>
      </w:r>
      <w:r w:rsidR="000A6FF6">
        <w:rPr>
          <w:rFonts w:eastAsia="Times New Roman" w:cs="Arial"/>
          <w:sz w:val="20"/>
          <w:szCs w:val="20"/>
          <w:lang w:eastAsia="fr-FR"/>
        </w:rPr>
        <w:t xml:space="preserve">, </w:t>
      </w:r>
      <w:r w:rsidR="00000491">
        <w:rPr>
          <w:rFonts w:eastAsia="Times New Roman" w:cs="Arial"/>
          <w:sz w:val="20"/>
          <w:szCs w:val="20"/>
          <w:lang w:eastAsia="fr-FR"/>
        </w:rPr>
        <w:t xml:space="preserve">Argenteuil </w:t>
      </w:r>
      <w:r w:rsidR="007D11E1">
        <w:rPr>
          <w:rFonts w:eastAsia="Times New Roman" w:cs="Arial"/>
          <w:sz w:val="20"/>
          <w:szCs w:val="20"/>
          <w:lang w:eastAsia="fr-FR"/>
        </w:rPr>
        <w:t xml:space="preserve">(95) </w:t>
      </w:r>
      <w:r w:rsidR="00000491">
        <w:rPr>
          <w:rFonts w:eastAsia="Times New Roman" w:cs="Arial"/>
          <w:sz w:val="20"/>
          <w:szCs w:val="20"/>
          <w:lang w:eastAsia="fr-FR"/>
        </w:rPr>
        <w:t>et</w:t>
      </w:r>
      <w:r w:rsidR="00000491">
        <w:rPr>
          <w:rFonts w:eastAsia="Times New Roman" w:cs="Arial"/>
          <w:sz w:val="20"/>
          <w:szCs w:val="20"/>
          <w:lang w:eastAsia="fr-FR"/>
        </w:rPr>
        <w:t xml:space="preserve"> </w:t>
      </w:r>
      <w:r w:rsidR="007D11E1">
        <w:rPr>
          <w:rFonts w:eastAsia="Times New Roman" w:cs="Arial"/>
          <w:sz w:val="20"/>
          <w:szCs w:val="20"/>
          <w:lang w:eastAsia="fr-FR"/>
        </w:rPr>
        <w:t>H</w:t>
      </w:r>
      <w:r w:rsidR="00000491">
        <w:rPr>
          <w:rFonts w:eastAsia="Times New Roman" w:cs="Arial"/>
          <w:sz w:val="20"/>
          <w:szCs w:val="20"/>
          <w:lang w:eastAsia="fr-FR"/>
        </w:rPr>
        <w:t xml:space="preserve">ôpital </w:t>
      </w:r>
      <w:r w:rsidR="007D11E1">
        <w:rPr>
          <w:rFonts w:eastAsia="Times New Roman" w:cs="Arial"/>
          <w:sz w:val="20"/>
          <w:szCs w:val="20"/>
          <w:lang w:eastAsia="fr-FR"/>
        </w:rPr>
        <w:t>Mignot du</w:t>
      </w:r>
      <w:r w:rsidR="00000491">
        <w:rPr>
          <w:rFonts w:eastAsia="Times New Roman" w:cs="Arial"/>
          <w:sz w:val="20"/>
          <w:szCs w:val="20"/>
          <w:lang w:eastAsia="fr-FR"/>
        </w:rPr>
        <w:t xml:space="preserve"> Chesnay </w:t>
      </w:r>
      <w:r w:rsidR="007D11E1">
        <w:rPr>
          <w:rFonts w:eastAsia="Times New Roman" w:cs="Arial"/>
          <w:sz w:val="20"/>
          <w:szCs w:val="20"/>
          <w:lang w:eastAsia="fr-FR"/>
        </w:rPr>
        <w:t xml:space="preserve">(78) dans </w:t>
      </w:r>
      <w:r w:rsidR="003B73AE" w:rsidRPr="003B73AE">
        <w:rPr>
          <w:sz w:val="20"/>
          <w:szCs w:val="20"/>
        </w:rPr>
        <w:t>le cadre de la Semaine mondiale de l’Hémochromatose (3 au 9 juin 201</w:t>
      </w:r>
      <w:r w:rsidR="003B73AE">
        <w:rPr>
          <w:sz w:val="20"/>
          <w:szCs w:val="20"/>
        </w:rPr>
        <w:t>9).</w:t>
      </w:r>
    </w:p>
    <w:p w14:paraId="59EC4621" w14:textId="79F773B2" w:rsidR="00953401" w:rsidRPr="002A1931" w:rsidRDefault="00953401" w:rsidP="007D11E1">
      <w:pPr>
        <w:tabs>
          <w:tab w:val="left" w:pos="426"/>
        </w:tabs>
        <w:spacing w:after="0"/>
        <w:ind w:left="426"/>
        <w:jc w:val="both"/>
        <w:rPr>
          <w:sz w:val="20"/>
          <w:szCs w:val="20"/>
        </w:rPr>
      </w:pPr>
      <w:r w:rsidRPr="002A1931">
        <w:rPr>
          <w:sz w:val="20"/>
          <w:szCs w:val="20"/>
        </w:rPr>
        <w:t xml:space="preserve">Forums des Associations : Paris </w:t>
      </w:r>
      <w:r>
        <w:rPr>
          <w:sz w:val="20"/>
          <w:szCs w:val="20"/>
        </w:rPr>
        <w:t>12</w:t>
      </w:r>
      <w:r w:rsidRPr="0003257E">
        <w:rPr>
          <w:sz w:val="20"/>
          <w:szCs w:val="20"/>
          <w:vertAlign w:val="superscript"/>
        </w:rPr>
        <w:t>ème</w:t>
      </w:r>
      <w:r>
        <w:rPr>
          <w:sz w:val="20"/>
          <w:szCs w:val="20"/>
        </w:rPr>
        <w:t xml:space="preserve"> et Paris 15</w:t>
      </w:r>
      <w:r w:rsidR="00755CE8" w:rsidRPr="0003257E">
        <w:rPr>
          <w:sz w:val="20"/>
          <w:szCs w:val="20"/>
          <w:vertAlign w:val="superscript"/>
        </w:rPr>
        <w:t>ème</w:t>
      </w:r>
      <w:r w:rsidR="00755CE8">
        <w:rPr>
          <w:sz w:val="20"/>
          <w:szCs w:val="20"/>
        </w:rPr>
        <w:t xml:space="preserve"> (</w:t>
      </w:r>
      <w:r w:rsidR="003B73AE">
        <w:rPr>
          <w:sz w:val="20"/>
          <w:szCs w:val="20"/>
        </w:rPr>
        <w:t xml:space="preserve">14 </w:t>
      </w:r>
      <w:r>
        <w:rPr>
          <w:sz w:val="20"/>
          <w:szCs w:val="20"/>
        </w:rPr>
        <w:t>septembre 2019)</w:t>
      </w:r>
      <w:r w:rsidR="003B73AE">
        <w:rPr>
          <w:sz w:val="20"/>
          <w:szCs w:val="20"/>
        </w:rPr>
        <w:t>.</w:t>
      </w:r>
      <w:r w:rsidRPr="002A1931">
        <w:rPr>
          <w:sz w:val="20"/>
          <w:szCs w:val="20"/>
        </w:rPr>
        <w:t xml:space="preserve"> </w:t>
      </w:r>
    </w:p>
    <w:p w14:paraId="6F574700" w14:textId="1A73D56D" w:rsidR="00FD1403" w:rsidRPr="005B539B" w:rsidRDefault="007F75AA" w:rsidP="007F75AA">
      <w:pPr>
        <w:tabs>
          <w:tab w:val="left" w:pos="426"/>
        </w:tabs>
        <w:spacing w:after="0"/>
        <w:jc w:val="both"/>
        <w:rPr>
          <w:b/>
          <w:color w:val="002060"/>
          <w:sz w:val="20"/>
          <w:szCs w:val="20"/>
        </w:rPr>
      </w:pPr>
      <w:r w:rsidRPr="00DD7A1D">
        <w:rPr>
          <w:b/>
          <w:color w:val="002060"/>
          <w:sz w:val="20"/>
          <w:szCs w:val="20"/>
        </w:rPr>
        <w:t>Manifestations</w:t>
      </w:r>
      <w:r w:rsidR="00835410" w:rsidRPr="00DD7A1D">
        <w:rPr>
          <w:b/>
          <w:color w:val="002060"/>
          <w:sz w:val="20"/>
          <w:szCs w:val="20"/>
        </w:rPr>
        <w:t xml:space="preserve"> </w:t>
      </w:r>
    </w:p>
    <w:p w14:paraId="05A7F87B" w14:textId="5CC2602F" w:rsidR="00B12BEC" w:rsidRPr="002A1931" w:rsidRDefault="00B12BEC" w:rsidP="00FD1403">
      <w:pPr>
        <w:tabs>
          <w:tab w:val="left" w:pos="426"/>
        </w:tabs>
        <w:spacing w:after="0"/>
        <w:jc w:val="both"/>
        <w:rPr>
          <w:sz w:val="20"/>
          <w:szCs w:val="20"/>
        </w:rPr>
      </w:pPr>
      <w:r w:rsidRPr="002A1931">
        <w:rPr>
          <w:sz w:val="20"/>
          <w:szCs w:val="20"/>
        </w:rPr>
        <w:t xml:space="preserve">Représentation théâtrale par la troupe de la Comédie de Neuilly </w:t>
      </w:r>
      <w:r w:rsidR="003B73AE">
        <w:rPr>
          <w:sz w:val="20"/>
          <w:szCs w:val="20"/>
        </w:rPr>
        <w:t>(</w:t>
      </w:r>
      <w:r w:rsidR="00FD1403">
        <w:rPr>
          <w:sz w:val="20"/>
          <w:szCs w:val="20"/>
        </w:rPr>
        <w:t xml:space="preserve">28 septembre </w:t>
      </w:r>
      <w:r w:rsidRPr="002A1931">
        <w:rPr>
          <w:sz w:val="20"/>
          <w:szCs w:val="20"/>
        </w:rPr>
        <w:t>20</w:t>
      </w:r>
      <w:r w:rsidR="00DE416F">
        <w:rPr>
          <w:sz w:val="20"/>
          <w:szCs w:val="20"/>
        </w:rPr>
        <w:t>1</w:t>
      </w:r>
      <w:r w:rsidR="00C34F6E">
        <w:rPr>
          <w:sz w:val="20"/>
          <w:szCs w:val="20"/>
        </w:rPr>
        <w:t>9)</w:t>
      </w:r>
      <w:r w:rsidR="00DE416F">
        <w:rPr>
          <w:sz w:val="20"/>
          <w:szCs w:val="20"/>
        </w:rPr>
        <w:t>.</w:t>
      </w:r>
      <w:r w:rsidRPr="002A1931">
        <w:rPr>
          <w:sz w:val="20"/>
          <w:szCs w:val="20"/>
        </w:rPr>
        <w:t xml:space="preserve"> </w:t>
      </w:r>
      <w:r w:rsidR="00755CE8">
        <w:rPr>
          <w:sz w:val="20"/>
          <w:szCs w:val="20"/>
        </w:rPr>
        <w:t>Occasion de sensibiliser 300 personnes à l’hémochromatose et de c</w:t>
      </w:r>
      <w:r w:rsidR="003B73AE">
        <w:rPr>
          <w:sz w:val="20"/>
          <w:szCs w:val="20"/>
        </w:rPr>
        <w:t>ollecte</w:t>
      </w:r>
      <w:r w:rsidR="00755CE8">
        <w:rPr>
          <w:sz w:val="20"/>
          <w:szCs w:val="20"/>
        </w:rPr>
        <w:t>r</w:t>
      </w:r>
      <w:r w:rsidR="003B73AE">
        <w:rPr>
          <w:sz w:val="20"/>
          <w:szCs w:val="20"/>
        </w:rPr>
        <w:t xml:space="preserve"> de</w:t>
      </w:r>
      <w:r w:rsidR="00755CE8">
        <w:rPr>
          <w:sz w:val="20"/>
          <w:szCs w:val="20"/>
        </w:rPr>
        <w:t>s</w:t>
      </w:r>
      <w:r w:rsidR="003B73AE">
        <w:rPr>
          <w:sz w:val="20"/>
          <w:szCs w:val="20"/>
        </w:rPr>
        <w:t xml:space="preserve"> </w:t>
      </w:r>
      <w:r w:rsidR="00755CE8">
        <w:rPr>
          <w:sz w:val="20"/>
          <w:szCs w:val="20"/>
        </w:rPr>
        <w:t>fonds parmi</w:t>
      </w:r>
      <w:r w:rsidR="003B73AE">
        <w:rPr>
          <w:sz w:val="20"/>
          <w:szCs w:val="20"/>
        </w:rPr>
        <w:t xml:space="preserve"> nos invités.</w:t>
      </w:r>
    </w:p>
    <w:p w14:paraId="39F5DD8A" w14:textId="21310E78" w:rsidR="005B539B" w:rsidRPr="00E24C00" w:rsidRDefault="005B539B" w:rsidP="00E24C00">
      <w:pPr>
        <w:spacing w:after="0"/>
        <w:jc w:val="both"/>
        <w:rPr>
          <w:color w:val="002060"/>
          <w:sz w:val="20"/>
          <w:szCs w:val="20"/>
        </w:rPr>
      </w:pPr>
      <w:r w:rsidRPr="00DD7A1D">
        <w:rPr>
          <w:color w:val="002060"/>
          <w:sz w:val="20"/>
          <w:szCs w:val="20"/>
        </w:rPr>
        <w:t xml:space="preserve">   </w:t>
      </w:r>
    </w:p>
    <w:p w14:paraId="5702D022" w14:textId="3637184B" w:rsidR="005B539B" w:rsidRPr="00E24C00" w:rsidRDefault="00953401" w:rsidP="00AE7868">
      <w:pPr>
        <w:pStyle w:val="Paragraphedeliste"/>
        <w:numPr>
          <w:ilvl w:val="0"/>
          <w:numId w:val="46"/>
        </w:numPr>
        <w:ind w:left="284"/>
        <w:jc w:val="both"/>
        <w:rPr>
          <w:rFonts w:eastAsia="Times New Roman"/>
          <w:b/>
          <w:bCs/>
          <w:color w:val="002060"/>
          <w:sz w:val="28"/>
          <w:szCs w:val="28"/>
        </w:rPr>
      </w:pPr>
      <w:r>
        <w:rPr>
          <w:rFonts w:eastAsia="Times New Roman"/>
          <w:b/>
          <w:bCs/>
          <w:color w:val="002060"/>
          <w:sz w:val="28"/>
          <w:szCs w:val="28"/>
        </w:rPr>
        <w:t>Contribution à la f</w:t>
      </w:r>
      <w:r w:rsidR="005B539B" w:rsidRPr="00E24C00">
        <w:rPr>
          <w:rFonts w:eastAsia="Times New Roman"/>
          <w:b/>
          <w:bCs/>
          <w:color w:val="002060"/>
          <w:sz w:val="28"/>
          <w:szCs w:val="28"/>
        </w:rPr>
        <w:t>ormation</w:t>
      </w:r>
      <w:r>
        <w:rPr>
          <w:rFonts w:eastAsia="Times New Roman"/>
          <w:b/>
          <w:bCs/>
          <w:color w:val="002060"/>
          <w:sz w:val="28"/>
          <w:szCs w:val="28"/>
        </w:rPr>
        <w:t xml:space="preserve"> des professionnels de santé</w:t>
      </w:r>
    </w:p>
    <w:p w14:paraId="75E6A078" w14:textId="192C7245" w:rsidR="005B539B" w:rsidRPr="00953401" w:rsidRDefault="00953401" w:rsidP="00696C0C">
      <w:pPr>
        <w:tabs>
          <w:tab w:val="left" w:pos="0"/>
          <w:tab w:val="left" w:pos="142"/>
        </w:tabs>
        <w:spacing w:after="0"/>
        <w:ind w:left="142"/>
        <w:jc w:val="both"/>
        <w:rPr>
          <w:bCs/>
          <w:sz w:val="20"/>
          <w:szCs w:val="20"/>
        </w:rPr>
      </w:pPr>
      <w:r w:rsidRPr="00953401">
        <w:rPr>
          <w:bCs/>
          <w:sz w:val="20"/>
          <w:szCs w:val="20"/>
        </w:rPr>
        <w:t>Dans le cadre de la « Communication en biologie », e</w:t>
      </w:r>
      <w:r w:rsidR="005B539B" w:rsidRPr="00953401">
        <w:rPr>
          <w:bCs/>
          <w:sz w:val="20"/>
          <w:szCs w:val="20"/>
        </w:rPr>
        <w:t xml:space="preserve">xposé très didactique sur l’hémochromatose </w:t>
      </w:r>
      <w:r w:rsidR="00A9542F" w:rsidRPr="00953401">
        <w:rPr>
          <w:bCs/>
          <w:sz w:val="20"/>
          <w:szCs w:val="20"/>
        </w:rPr>
        <w:t xml:space="preserve">à l’Académie nationale de médecine </w:t>
      </w:r>
      <w:r w:rsidR="005B539B" w:rsidRPr="00953401">
        <w:rPr>
          <w:bCs/>
          <w:sz w:val="20"/>
          <w:szCs w:val="20"/>
        </w:rPr>
        <w:t>par</w:t>
      </w:r>
      <w:r w:rsidR="003B73AE">
        <w:rPr>
          <w:bCs/>
          <w:sz w:val="20"/>
          <w:szCs w:val="20"/>
        </w:rPr>
        <w:t xml:space="preserve"> le Conseil scientifique de la FFAMH, </w:t>
      </w:r>
      <w:r w:rsidR="005B539B" w:rsidRPr="00953401">
        <w:rPr>
          <w:bCs/>
          <w:sz w:val="20"/>
          <w:szCs w:val="20"/>
        </w:rPr>
        <w:t xml:space="preserve">le Professeur Pierre Brissot, Membre de </w:t>
      </w:r>
      <w:r w:rsidRPr="00953401">
        <w:rPr>
          <w:bCs/>
          <w:sz w:val="20"/>
          <w:szCs w:val="20"/>
        </w:rPr>
        <w:t xml:space="preserve">l’Académie nationale </w:t>
      </w:r>
      <w:r w:rsidR="005B539B" w:rsidRPr="00953401">
        <w:rPr>
          <w:bCs/>
          <w:sz w:val="20"/>
          <w:szCs w:val="20"/>
        </w:rPr>
        <w:t>de</w:t>
      </w:r>
      <w:r w:rsidRPr="00953401">
        <w:rPr>
          <w:bCs/>
          <w:sz w:val="20"/>
          <w:szCs w:val="20"/>
        </w:rPr>
        <w:t xml:space="preserve"> médecine</w:t>
      </w:r>
      <w:r w:rsidR="005B539B" w:rsidRPr="00953401">
        <w:rPr>
          <w:bCs/>
          <w:sz w:val="20"/>
          <w:szCs w:val="20"/>
        </w:rPr>
        <w:t xml:space="preserve"> </w:t>
      </w:r>
      <w:r w:rsidRPr="00953401">
        <w:rPr>
          <w:bCs/>
          <w:sz w:val="20"/>
          <w:szCs w:val="20"/>
        </w:rPr>
        <w:t>(12 mars 2019)</w:t>
      </w:r>
      <w:r w:rsidR="003B73AE">
        <w:rPr>
          <w:bCs/>
          <w:sz w:val="20"/>
          <w:szCs w:val="20"/>
        </w:rPr>
        <w:t>.</w:t>
      </w:r>
      <w:r w:rsidR="00755CE8">
        <w:rPr>
          <w:bCs/>
          <w:sz w:val="20"/>
          <w:szCs w:val="20"/>
        </w:rPr>
        <w:t xml:space="preserve"> Participation de Brigitte Pineau et du Dr Françoise Courtois.</w:t>
      </w:r>
    </w:p>
    <w:p w14:paraId="7FE1C6CF" w14:textId="7F8EDEB2" w:rsidR="007D11E1" w:rsidRDefault="00E24C00" w:rsidP="00696C0C">
      <w:pPr>
        <w:tabs>
          <w:tab w:val="left" w:pos="0"/>
          <w:tab w:val="left" w:pos="142"/>
        </w:tabs>
        <w:spacing w:after="0"/>
        <w:ind w:left="142"/>
        <w:jc w:val="both"/>
        <w:rPr>
          <w:bCs/>
          <w:sz w:val="20"/>
          <w:szCs w:val="20"/>
        </w:rPr>
      </w:pPr>
      <w:r w:rsidRPr="00953401">
        <w:rPr>
          <w:bCs/>
          <w:sz w:val="20"/>
          <w:szCs w:val="20"/>
        </w:rPr>
        <w:t xml:space="preserve">Formation théorique à l’hémochromatose </w:t>
      </w:r>
      <w:r w:rsidR="007D11E1">
        <w:rPr>
          <w:bCs/>
          <w:sz w:val="20"/>
          <w:szCs w:val="20"/>
        </w:rPr>
        <w:t xml:space="preserve">pour le personnel </w:t>
      </w:r>
      <w:r w:rsidRPr="00953401">
        <w:rPr>
          <w:bCs/>
          <w:sz w:val="20"/>
          <w:szCs w:val="20"/>
        </w:rPr>
        <w:t>infirmier d</w:t>
      </w:r>
      <w:r w:rsidR="007D11E1">
        <w:rPr>
          <w:bCs/>
          <w:sz w:val="20"/>
          <w:szCs w:val="20"/>
        </w:rPr>
        <w:t>e 2</w:t>
      </w:r>
      <w:r w:rsidRPr="00953401">
        <w:rPr>
          <w:bCs/>
          <w:sz w:val="20"/>
          <w:szCs w:val="20"/>
        </w:rPr>
        <w:t xml:space="preserve"> Centre</w:t>
      </w:r>
      <w:r w:rsidR="007D11E1">
        <w:rPr>
          <w:bCs/>
          <w:sz w:val="20"/>
          <w:szCs w:val="20"/>
        </w:rPr>
        <w:t>s</w:t>
      </w:r>
      <w:r w:rsidRPr="00953401">
        <w:rPr>
          <w:bCs/>
          <w:sz w:val="20"/>
          <w:szCs w:val="20"/>
        </w:rPr>
        <w:t xml:space="preserve"> municipa</w:t>
      </w:r>
      <w:r w:rsidR="007D11E1">
        <w:rPr>
          <w:bCs/>
          <w:sz w:val="20"/>
          <w:szCs w:val="20"/>
        </w:rPr>
        <w:t xml:space="preserve">ux </w:t>
      </w:r>
      <w:r w:rsidRPr="00953401">
        <w:rPr>
          <w:bCs/>
          <w:sz w:val="20"/>
          <w:szCs w:val="20"/>
        </w:rPr>
        <w:t xml:space="preserve">de </w:t>
      </w:r>
      <w:r w:rsidR="007D11E1">
        <w:rPr>
          <w:bCs/>
          <w:sz w:val="20"/>
          <w:szCs w:val="20"/>
        </w:rPr>
        <w:t>santé, par le Dr Françoise Courtois :</w:t>
      </w:r>
      <w:r w:rsidR="007D11E1" w:rsidRPr="007D11E1">
        <w:rPr>
          <w:bCs/>
          <w:sz w:val="20"/>
          <w:szCs w:val="20"/>
        </w:rPr>
        <w:t xml:space="preserve"> </w:t>
      </w:r>
      <w:r w:rsidR="007D11E1">
        <w:rPr>
          <w:bCs/>
          <w:sz w:val="20"/>
          <w:szCs w:val="20"/>
        </w:rPr>
        <w:t>Nanterre</w:t>
      </w:r>
      <w:r w:rsidR="007D11E1" w:rsidRPr="00953401">
        <w:rPr>
          <w:bCs/>
          <w:sz w:val="20"/>
          <w:szCs w:val="20"/>
        </w:rPr>
        <w:t xml:space="preserve"> (9 septembre 2019)</w:t>
      </w:r>
      <w:r w:rsidR="007D11E1">
        <w:rPr>
          <w:bCs/>
          <w:sz w:val="20"/>
          <w:szCs w:val="20"/>
        </w:rPr>
        <w:t xml:space="preserve"> </w:t>
      </w:r>
      <w:r w:rsidR="007D11E1">
        <w:rPr>
          <w:bCs/>
          <w:sz w:val="20"/>
          <w:szCs w:val="20"/>
        </w:rPr>
        <w:t xml:space="preserve">et </w:t>
      </w:r>
      <w:r w:rsidR="007D11E1" w:rsidRPr="007D11E1">
        <w:rPr>
          <w:bCs/>
          <w:sz w:val="20"/>
          <w:szCs w:val="20"/>
        </w:rPr>
        <w:t>Gentilly</w:t>
      </w:r>
      <w:r w:rsidR="007D11E1">
        <w:rPr>
          <w:bCs/>
          <w:sz w:val="20"/>
          <w:szCs w:val="20"/>
        </w:rPr>
        <w:t xml:space="preserve"> (</w:t>
      </w:r>
      <w:r w:rsidR="007D11E1" w:rsidRPr="007D11E1">
        <w:rPr>
          <w:bCs/>
          <w:sz w:val="20"/>
          <w:szCs w:val="20"/>
        </w:rPr>
        <w:t>19 décembre 2019</w:t>
      </w:r>
      <w:r w:rsidR="007D11E1">
        <w:rPr>
          <w:bCs/>
          <w:sz w:val="20"/>
          <w:szCs w:val="20"/>
        </w:rPr>
        <w:t>).</w:t>
      </w:r>
    </w:p>
    <w:p w14:paraId="592C6C19" w14:textId="31F927E7" w:rsidR="00E24C00" w:rsidRPr="00BF1ADF" w:rsidRDefault="00E24C00" w:rsidP="00696C0C">
      <w:pPr>
        <w:tabs>
          <w:tab w:val="left" w:pos="0"/>
          <w:tab w:val="left" w:pos="142"/>
        </w:tabs>
        <w:spacing w:after="0"/>
        <w:ind w:left="142"/>
        <w:jc w:val="both"/>
        <w:rPr>
          <w:bCs/>
          <w:color w:val="FF0000"/>
          <w:sz w:val="20"/>
          <w:szCs w:val="20"/>
        </w:rPr>
      </w:pPr>
    </w:p>
    <w:p w14:paraId="4E79EFCE" w14:textId="77777777" w:rsidR="00755CE8" w:rsidRDefault="00755CE8" w:rsidP="00DE51B7">
      <w:pPr>
        <w:spacing w:line="240" w:lineRule="auto"/>
        <w:rPr>
          <w:b/>
          <w:color w:val="002060"/>
          <w:sz w:val="28"/>
          <w:szCs w:val="28"/>
        </w:rPr>
      </w:pPr>
    </w:p>
    <w:p w14:paraId="1BC7B84F" w14:textId="5F655BA7" w:rsidR="00EF3F1C" w:rsidRPr="007C1437" w:rsidRDefault="00EF3F1C" w:rsidP="007C1437">
      <w:pPr>
        <w:spacing w:line="240" w:lineRule="auto"/>
        <w:ind w:left="66"/>
        <w:jc w:val="center"/>
        <w:rPr>
          <w:b/>
          <w:color w:val="002060"/>
          <w:sz w:val="28"/>
          <w:szCs w:val="28"/>
        </w:rPr>
      </w:pPr>
      <w:r w:rsidRPr="007C1437">
        <w:rPr>
          <w:b/>
          <w:color w:val="002060"/>
          <w:sz w:val="28"/>
          <w:szCs w:val="28"/>
        </w:rPr>
        <w:t>Plan d’action 20</w:t>
      </w:r>
      <w:r w:rsidR="00933DEC" w:rsidRPr="007C1437">
        <w:rPr>
          <w:b/>
          <w:color w:val="002060"/>
          <w:sz w:val="28"/>
          <w:szCs w:val="28"/>
        </w:rPr>
        <w:t>20</w:t>
      </w:r>
    </w:p>
    <w:p w14:paraId="29F17533" w14:textId="7F370347" w:rsidR="00FA6627" w:rsidRPr="005537B9" w:rsidRDefault="00933DEC" w:rsidP="005537B9">
      <w:pPr>
        <w:ind w:left="-142"/>
        <w:jc w:val="both"/>
        <w:rPr>
          <w:b/>
          <w:color w:val="002060"/>
          <w:sz w:val="24"/>
          <w:szCs w:val="24"/>
        </w:rPr>
      </w:pPr>
      <w:r w:rsidRPr="007C1437">
        <w:rPr>
          <w:b/>
          <w:color w:val="002060"/>
          <w:sz w:val="24"/>
          <w:szCs w:val="24"/>
        </w:rPr>
        <w:t xml:space="preserve">Solutions envisagées pour </w:t>
      </w:r>
      <w:r w:rsidR="007C1C2C">
        <w:rPr>
          <w:b/>
          <w:color w:val="002060"/>
          <w:sz w:val="24"/>
          <w:szCs w:val="24"/>
        </w:rPr>
        <w:t>pallier l’abandon de l’activité de saignée par l’EFS</w:t>
      </w:r>
    </w:p>
    <w:p w14:paraId="0EF01205" w14:textId="3A4885DB" w:rsidR="00656818" w:rsidRDefault="00933DEC" w:rsidP="005537B9">
      <w:pPr>
        <w:spacing w:after="0"/>
        <w:ind w:left="-142"/>
        <w:jc w:val="both"/>
        <w:rPr>
          <w:sz w:val="20"/>
          <w:szCs w:val="20"/>
        </w:rPr>
      </w:pPr>
      <w:r w:rsidRPr="007C1437">
        <w:rPr>
          <w:bCs/>
          <w:sz w:val="20"/>
          <w:szCs w:val="20"/>
        </w:rPr>
        <w:t xml:space="preserve">Contact FFAMH avec </w:t>
      </w:r>
      <w:r w:rsidR="00883B7F">
        <w:rPr>
          <w:bCs/>
          <w:sz w:val="20"/>
          <w:szCs w:val="20"/>
        </w:rPr>
        <w:t xml:space="preserve">Mme Sabrina Tanqueray, </w:t>
      </w:r>
      <w:r w:rsidR="00656818">
        <w:rPr>
          <w:bCs/>
          <w:sz w:val="20"/>
          <w:szCs w:val="20"/>
        </w:rPr>
        <w:t xml:space="preserve">Directrice de la </w:t>
      </w:r>
      <w:r w:rsidRPr="007C1437">
        <w:rPr>
          <w:bCs/>
          <w:sz w:val="20"/>
          <w:szCs w:val="20"/>
        </w:rPr>
        <w:t>Fédération des Centres de santé municipaux</w:t>
      </w:r>
      <w:r w:rsidRPr="007C1437">
        <w:rPr>
          <w:sz w:val="20"/>
          <w:szCs w:val="20"/>
        </w:rPr>
        <w:t xml:space="preserve"> </w:t>
      </w:r>
      <w:r w:rsidR="005537B9">
        <w:rPr>
          <w:sz w:val="20"/>
          <w:szCs w:val="20"/>
        </w:rPr>
        <w:t>(FNCS</w:t>
      </w:r>
      <w:r w:rsidR="001D501D">
        <w:rPr>
          <w:sz w:val="20"/>
          <w:szCs w:val="20"/>
        </w:rPr>
        <w:t>)</w:t>
      </w:r>
      <w:r w:rsidR="001D501D" w:rsidRPr="001D501D">
        <w:rPr>
          <w:bCs/>
          <w:sz w:val="20"/>
          <w:szCs w:val="20"/>
        </w:rPr>
        <w:t xml:space="preserve"> </w:t>
      </w:r>
      <w:r w:rsidR="001D501D">
        <w:rPr>
          <w:bCs/>
          <w:sz w:val="20"/>
          <w:szCs w:val="20"/>
        </w:rPr>
        <w:t>par l’intermédiaire du Dr Françoise Courtois</w:t>
      </w:r>
      <w:r w:rsidR="001D501D">
        <w:rPr>
          <w:sz w:val="20"/>
          <w:szCs w:val="20"/>
        </w:rPr>
        <w:t>. Ces structures</w:t>
      </w:r>
      <w:r w:rsidR="005537B9">
        <w:rPr>
          <w:sz w:val="20"/>
          <w:szCs w:val="20"/>
        </w:rPr>
        <w:t xml:space="preserve"> </w:t>
      </w:r>
      <w:r w:rsidRPr="007C1437">
        <w:rPr>
          <w:sz w:val="20"/>
          <w:szCs w:val="20"/>
        </w:rPr>
        <w:t>emplo</w:t>
      </w:r>
      <w:r w:rsidR="001D501D">
        <w:rPr>
          <w:sz w:val="20"/>
          <w:szCs w:val="20"/>
        </w:rPr>
        <w:t>ya</w:t>
      </w:r>
      <w:r w:rsidRPr="007C1437">
        <w:rPr>
          <w:sz w:val="20"/>
          <w:szCs w:val="20"/>
        </w:rPr>
        <w:t>nt un personnel salarié – médecins</w:t>
      </w:r>
      <w:r w:rsidR="005537B9">
        <w:rPr>
          <w:sz w:val="20"/>
          <w:szCs w:val="20"/>
        </w:rPr>
        <w:t xml:space="preserve"> généralistes, médecins </w:t>
      </w:r>
      <w:r w:rsidRPr="007C1437">
        <w:rPr>
          <w:sz w:val="20"/>
          <w:szCs w:val="20"/>
        </w:rPr>
        <w:t>spécialistes et infirmiers</w:t>
      </w:r>
      <w:r w:rsidR="001D501D">
        <w:rPr>
          <w:sz w:val="20"/>
          <w:szCs w:val="20"/>
        </w:rPr>
        <w:t xml:space="preserve"> constituent une alternative permettant de pallier le désengagement de l’EFS pour la saignée thérapeutique.</w:t>
      </w:r>
    </w:p>
    <w:p w14:paraId="57898D3D" w14:textId="08EF7BAE" w:rsidR="00656818" w:rsidRDefault="00656818" w:rsidP="005537B9">
      <w:pPr>
        <w:spacing w:after="0"/>
        <w:ind w:left="-142"/>
        <w:jc w:val="both"/>
        <w:rPr>
          <w:sz w:val="20"/>
          <w:szCs w:val="20"/>
        </w:rPr>
      </w:pPr>
      <w:r>
        <w:rPr>
          <w:sz w:val="20"/>
          <w:szCs w:val="20"/>
        </w:rPr>
        <w:t xml:space="preserve">Une enquête lancée mi-mars </w:t>
      </w:r>
      <w:r w:rsidR="001D501D">
        <w:rPr>
          <w:sz w:val="20"/>
          <w:szCs w:val="20"/>
        </w:rPr>
        <w:t>2020</w:t>
      </w:r>
      <w:r w:rsidR="00883B7F">
        <w:rPr>
          <w:sz w:val="20"/>
          <w:szCs w:val="20"/>
        </w:rPr>
        <w:t>, à l’initiative de Mme Sabrina Tanqueray et avec le soutien de Mme Judith Penguilly, Chargée de mission Qualité,</w:t>
      </w:r>
      <w:r w:rsidR="001D501D">
        <w:rPr>
          <w:sz w:val="20"/>
          <w:szCs w:val="20"/>
        </w:rPr>
        <w:t xml:space="preserve"> </w:t>
      </w:r>
      <w:r>
        <w:rPr>
          <w:sz w:val="20"/>
          <w:szCs w:val="20"/>
        </w:rPr>
        <w:t xml:space="preserve">auprès des Centres de santé </w:t>
      </w:r>
      <w:r w:rsidR="001D501D">
        <w:rPr>
          <w:sz w:val="20"/>
          <w:szCs w:val="20"/>
        </w:rPr>
        <w:t xml:space="preserve">de tout l’hexagone </w:t>
      </w:r>
      <w:r>
        <w:rPr>
          <w:sz w:val="20"/>
          <w:szCs w:val="20"/>
        </w:rPr>
        <w:t>a permis d’identifier des structures déjà bien organisées dans certaines régions</w:t>
      </w:r>
      <w:r w:rsidR="001D501D">
        <w:rPr>
          <w:sz w:val="20"/>
          <w:szCs w:val="20"/>
        </w:rPr>
        <w:t xml:space="preserve"> et d’autres prêtes à s’investir dans cette activité après formation de leur personnel infirmier. </w:t>
      </w:r>
    </w:p>
    <w:p w14:paraId="17A19CEF" w14:textId="5E6512F7" w:rsidR="001D501D" w:rsidRDefault="001D501D" w:rsidP="005537B9">
      <w:pPr>
        <w:spacing w:after="0"/>
        <w:ind w:left="-142"/>
        <w:jc w:val="both"/>
        <w:rPr>
          <w:sz w:val="20"/>
          <w:szCs w:val="20"/>
        </w:rPr>
      </w:pPr>
      <w:r>
        <w:rPr>
          <w:sz w:val="20"/>
          <w:szCs w:val="20"/>
        </w:rPr>
        <w:t>Ce projet d’envergure national s’étendra sur 2020-2021.</w:t>
      </w:r>
    </w:p>
    <w:p w14:paraId="00E5D2FD" w14:textId="0BDBEB23" w:rsidR="007C1C2C" w:rsidRDefault="007C1C2C" w:rsidP="005537B9">
      <w:pPr>
        <w:spacing w:after="0"/>
        <w:ind w:left="-142"/>
        <w:jc w:val="both"/>
        <w:rPr>
          <w:sz w:val="20"/>
          <w:szCs w:val="20"/>
        </w:rPr>
      </w:pPr>
    </w:p>
    <w:p w14:paraId="0ED84C2D" w14:textId="32AD95B1" w:rsidR="007C1C2C" w:rsidRDefault="007C1C2C" w:rsidP="005537B9">
      <w:pPr>
        <w:spacing w:after="0"/>
        <w:ind w:left="-142"/>
        <w:jc w:val="both"/>
        <w:rPr>
          <w:b/>
          <w:bCs/>
          <w:color w:val="002060"/>
          <w:sz w:val="24"/>
          <w:szCs w:val="24"/>
        </w:rPr>
      </w:pPr>
      <w:r w:rsidRPr="007C1C2C">
        <w:rPr>
          <w:b/>
          <w:bCs/>
          <w:color w:val="002060"/>
          <w:sz w:val="24"/>
          <w:szCs w:val="24"/>
        </w:rPr>
        <w:t>Semaine mondiale de l’hémochromatose</w:t>
      </w:r>
      <w:r>
        <w:rPr>
          <w:b/>
          <w:bCs/>
          <w:color w:val="002060"/>
          <w:sz w:val="24"/>
          <w:szCs w:val="24"/>
        </w:rPr>
        <w:t xml:space="preserve"> (1 -7 juin 2020)</w:t>
      </w:r>
    </w:p>
    <w:p w14:paraId="16F0CEBC" w14:textId="16D61F46" w:rsidR="00DD7A1D" w:rsidRDefault="007C1C2C" w:rsidP="007C1C2C">
      <w:pPr>
        <w:spacing w:after="0"/>
        <w:ind w:left="-142"/>
        <w:jc w:val="both"/>
        <w:rPr>
          <w:sz w:val="20"/>
          <w:szCs w:val="20"/>
        </w:rPr>
      </w:pPr>
      <w:r w:rsidRPr="007C1C2C">
        <w:rPr>
          <w:sz w:val="20"/>
          <w:szCs w:val="20"/>
        </w:rPr>
        <w:t xml:space="preserve">Notre projet de sensibilisation des personnels Sanofi sur 7 ou 8 sites </w:t>
      </w:r>
      <w:r w:rsidR="00883B7F">
        <w:rPr>
          <w:sz w:val="20"/>
          <w:szCs w:val="20"/>
        </w:rPr>
        <w:t xml:space="preserve">nationaux </w:t>
      </w:r>
      <w:r w:rsidRPr="007C1C2C">
        <w:rPr>
          <w:sz w:val="20"/>
          <w:szCs w:val="20"/>
        </w:rPr>
        <w:t>a dû être reporté à novembre 2020 pour cause de Covid.</w:t>
      </w:r>
    </w:p>
    <w:p w14:paraId="7C9647E7" w14:textId="3B8A0901" w:rsidR="007C1C2C" w:rsidRDefault="007C1C2C" w:rsidP="007C1C2C">
      <w:pPr>
        <w:spacing w:after="0"/>
        <w:ind w:left="-142"/>
        <w:jc w:val="both"/>
        <w:rPr>
          <w:sz w:val="20"/>
          <w:szCs w:val="20"/>
        </w:rPr>
      </w:pPr>
      <w:r>
        <w:rPr>
          <w:sz w:val="20"/>
          <w:szCs w:val="20"/>
        </w:rPr>
        <w:t>Communication centrée sur le numérique : séquençage de la vidéo réalisée en 2017 pour utilisation sur la page Facebook de la FFAMH. Relais par nos partenaires (AFEF et EFS) sur leur page Facebook et Twitter.</w:t>
      </w:r>
    </w:p>
    <w:p w14:paraId="5EB12323" w14:textId="1BCF8D31" w:rsidR="007C1C2C" w:rsidRPr="007C1C2C" w:rsidRDefault="007C1C2C" w:rsidP="007C1C2C">
      <w:pPr>
        <w:spacing w:after="0"/>
        <w:ind w:left="-142"/>
        <w:jc w:val="both"/>
        <w:rPr>
          <w:rFonts w:eastAsia="Times New Roman"/>
          <w:sz w:val="20"/>
          <w:szCs w:val="20"/>
        </w:rPr>
      </w:pPr>
      <w:r>
        <w:rPr>
          <w:sz w:val="20"/>
          <w:szCs w:val="20"/>
        </w:rPr>
        <w:lastRenderedPageBreak/>
        <w:t>Diffusion de la vidéo dans son intégralité auprès de 2 000 cabinets infirmiers équipés de Canal33.</w:t>
      </w:r>
    </w:p>
    <w:p w14:paraId="0A6CFA44" w14:textId="11C9AE9D" w:rsidR="00DD7A1D" w:rsidRDefault="00DD7A1D" w:rsidP="005C3236">
      <w:pPr>
        <w:spacing w:after="0"/>
        <w:jc w:val="both"/>
        <w:rPr>
          <w:sz w:val="20"/>
          <w:szCs w:val="20"/>
        </w:rPr>
      </w:pPr>
    </w:p>
    <w:p w14:paraId="23499B88" w14:textId="49582497" w:rsidR="00D023F4" w:rsidRDefault="00DD7A1D" w:rsidP="000B447E">
      <w:pPr>
        <w:spacing w:after="0"/>
        <w:ind w:left="-142"/>
        <w:jc w:val="center"/>
        <w:rPr>
          <w:b/>
          <w:bCs/>
          <w:color w:val="002060"/>
          <w:sz w:val="28"/>
          <w:szCs w:val="28"/>
        </w:rPr>
      </w:pPr>
      <w:r w:rsidRPr="007C1437">
        <w:rPr>
          <w:b/>
          <w:bCs/>
          <w:color w:val="002060"/>
          <w:sz w:val="28"/>
          <w:szCs w:val="28"/>
        </w:rPr>
        <w:t>Rapport Financier exercice 201</w:t>
      </w:r>
      <w:r w:rsidR="00A9542F" w:rsidRPr="007C1437">
        <w:rPr>
          <w:b/>
          <w:bCs/>
          <w:color w:val="002060"/>
          <w:sz w:val="28"/>
          <w:szCs w:val="28"/>
        </w:rPr>
        <w:t>9</w:t>
      </w:r>
    </w:p>
    <w:p w14:paraId="207A4321" w14:textId="458ECAE7" w:rsidR="00D023F4" w:rsidRDefault="000B447E" w:rsidP="007C1437">
      <w:pPr>
        <w:spacing w:after="0"/>
        <w:ind w:left="360"/>
        <w:jc w:val="both"/>
        <w:rPr>
          <w:b/>
          <w:bCs/>
          <w:color w:val="002060"/>
          <w:sz w:val="28"/>
          <w:szCs w:val="28"/>
        </w:rPr>
      </w:pPr>
      <w:proofErr w:type="spellStart"/>
      <w:r>
        <w:rPr>
          <w:b/>
          <w:bCs/>
          <w:color w:val="002060"/>
          <w:sz w:val="28"/>
          <w:szCs w:val="28"/>
        </w:rPr>
        <w:t>cf</w:t>
      </w:r>
      <w:proofErr w:type="spellEnd"/>
      <w:r>
        <w:rPr>
          <w:b/>
          <w:bCs/>
          <w:color w:val="002060"/>
          <w:sz w:val="28"/>
          <w:szCs w:val="28"/>
        </w:rPr>
        <w:t xml:space="preserve"> sur le site</w:t>
      </w:r>
    </w:p>
    <w:p w14:paraId="4FB79030" w14:textId="77777777" w:rsidR="00D023F4" w:rsidRDefault="00D023F4" w:rsidP="007C1437">
      <w:pPr>
        <w:spacing w:after="0"/>
        <w:ind w:left="360"/>
        <w:jc w:val="both"/>
        <w:rPr>
          <w:b/>
          <w:bCs/>
          <w:color w:val="002060"/>
          <w:sz w:val="28"/>
          <w:szCs w:val="28"/>
        </w:rPr>
      </w:pPr>
    </w:p>
    <w:p w14:paraId="304F7E5D" w14:textId="55808135" w:rsidR="007C1437" w:rsidRDefault="00D023F4" w:rsidP="000B447E">
      <w:pPr>
        <w:spacing w:after="0"/>
        <w:ind w:left="-142"/>
        <w:jc w:val="center"/>
        <w:rPr>
          <w:b/>
          <w:bCs/>
          <w:color w:val="002060"/>
          <w:sz w:val="28"/>
          <w:szCs w:val="28"/>
        </w:rPr>
      </w:pPr>
      <w:r>
        <w:rPr>
          <w:b/>
          <w:bCs/>
          <w:color w:val="002060"/>
          <w:sz w:val="28"/>
          <w:szCs w:val="28"/>
        </w:rPr>
        <w:t>B</w:t>
      </w:r>
      <w:r w:rsidR="007C1437" w:rsidRPr="007C1437">
        <w:rPr>
          <w:b/>
          <w:bCs/>
          <w:color w:val="002060"/>
          <w:sz w:val="28"/>
          <w:szCs w:val="28"/>
        </w:rPr>
        <w:t>udget prévisionnel 2020</w:t>
      </w:r>
    </w:p>
    <w:p w14:paraId="4E60414E" w14:textId="5DB61C16" w:rsidR="000B447E" w:rsidRDefault="000B447E" w:rsidP="00D023F4">
      <w:pPr>
        <w:spacing w:after="0"/>
        <w:ind w:left="-142"/>
        <w:jc w:val="both"/>
        <w:rPr>
          <w:b/>
          <w:bCs/>
          <w:color w:val="002060"/>
          <w:sz w:val="28"/>
          <w:szCs w:val="28"/>
        </w:rPr>
      </w:pPr>
    </w:p>
    <w:p w14:paraId="2E604E29" w14:textId="1D22C242" w:rsidR="000B447E" w:rsidRDefault="000B447E" w:rsidP="00D023F4">
      <w:pPr>
        <w:spacing w:after="0"/>
        <w:ind w:left="-142"/>
        <w:jc w:val="both"/>
        <w:rPr>
          <w:b/>
          <w:bCs/>
          <w:color w:val="002060"/>
          <w:sz w:val="28"/>
          <w:szCs w:val="28"/>
        </w:rPr>
      </w:pPr>
      <w:r>
        <w:rPr>
          <w:b/>
          <w:bCs/>
          <w:color w:val="002060"/>
          <w:sz w:val="28"/>
          <w:szCs w:val="28"/>
        </w:rPr>
        <w:t>Charges</w:t>
      </w:r>
    </w:p>
    <w:p w14:paraId="34FD9AE9" w14:textId="7FB47778" w:rsidR="001D501D" w:rsidRPr="000B447E" w:rsidRDefault="000B447E" w:rsidP="000B447E">
      <w:pPr>
        <w:spacing w:after="0"/>
        <w:ind w:left="-142"/>
        <w:jc w:val="both"/>
      </w:pPr>
      <w:r w:rsidRPr="000B447E">
        <w:t>Documentation :</w:t>
      </w:r>
      <w:r>
        <w:t xml:space="preserve"> </w:t>
      </w:r>
      <w:r w:rsidRPr="000B447E">
        <w:t>2 000 €</w:t>
      </w:r>
    </w:p>
    <w:p w14:paraId="4EE0CD8D" w14:textId="3BA3562B" w:rsidR="000B447E" w:rsidRPr="000B447E" w:rsidRDefault="000B447E" w:rsidP="000B447E">
      <w:pPr>
        <w:spacing w:after="0"/>
        <w:ind w:left="-142"/>
        <w:jc w:val="both"/>
      </w:pPr>
      <w:r w:rsidRPr="000B447E">
        <w:t>Cotisation : 750 €</w:t>
      </w:r>
    </w:p>
    <w:p w14:paraId="042D748F" w14:textId="2F5B2DF2" w:rsidR="000B447E" w:rsidRPr="000B447E" w:rsidRDefault="000B447E" w:rsidP="000B447E">
      <w:pPr>
        <w:spacing w:after="0"/>
        <w:ind w:left="-142"/>
        <w:jc w:val="both"/>
      </w:pPr>
      <w:r w:rsidRPr="000B447E">
        <w:t>frais postaux : 700 €</w:t>
      </w:r>
    </w:p>
    <w:p w14:paraId="57FE60B9" w14:textId="055D6E26" w:rsidR="000B447E" w:rsidRPr="000B447E" w:rsidRDefault="000B447E" w:rsidP="000B447E">
      <w:pPr>
        <w:spacing w:after="0"/>
        <w:ind w:left="-142"/>
        <w:jc w:val="both"/>
      </w:pPr>
      <w:r w:rsidRPr="000B447E">
        <w:t>déplacements : 50 €</w:t>
      </w:r>
    </w:p>
    <w:p w14:paraId="6C575758" w14:textId="6302A198" w:rsidR="000B447E" w:rsidRPr="000B447E" w:rsidRDefault="000B447E" w:rsidP="000B447E">
      <w:pPr>
        <w:spacing w:after="0"/>
        <w:ind w:left="-142"/>
        <w:jc w:val="both"/>
      </w:pPr>
      <w:r w:rsidRPr="000B447E">
        <w:t>maintenance administrative : 130 €</w:t>
      </w:r>
    </w:p>
    <w:p w14:paraId="76FE4072" w14:textId="5D613A65" w:rsidR="000B447E" w:rsidRPr="000B447E" w:rsidRDefault="000B447E" w:rsidP="000B447E">
      <w:pPr>
        <w:spacing w:after="0"/>
        <w:ind w:left="-142"/>
        <w:jc w:val="both"/>
      </w:pPr>
      <w:r w:rsidRPr="000B447E">
        <w:t>assurance : 112 €</w:t>
      </w:r>
    </w:p>
    <w:p w14:paraId="760A09E2" w14:textId="480F5BF5" w:rsidR="000B447E" w:rsidRPr="000B447E" w:rsidRDefault="000B447E" w:rsidP="000B447E">
      <w:pPr>
        <w:spacing w:after="0"/>
        <w:ind w:left="-142"/>
        <w:jc w:val="both"/>
      </w:pPr>
      <w:r w:rsidRPr="000B447E">
        <w:t>fourniture : 170 €</w:t>
      </w:r>
    </w:p>
    <w:p w14:paraId="10479116" w14:textId="120AD723" w:rsidR="000B447E" w:rsidRDefault="000B447E" w:rsidP="000B447E">
      <w:pPr>
        <w:spacing w:after="0"/>
        <w:ind w:left="-142"/>
        <w:jc w:val="both"/>
      </w:pPr>
      <w:r w:rsidRPr="000B447E">
        <w:t>recherche : 750 €</w:t>
      </w:r>
    </w:p>
    <w:p w14:paraId="44EC1DAD" w14:textId="313B4606" w:rsidR="000B447E" w:rsidRDefault="000B447E" w:rsidP="000B447E">
      <w:pPr>
        <w:spacing w:after="0"/>
        <w:ind w:left="-142"/>
        <w:jc w:val="both"/>
      </w:pPr>
    </w:p>
    <w:p w14:paraId="49FA154B" w14:textId="0DD4D878" w:rsidR="000B447E" w:rsidRDefault="000B447E" w:rsidP="000B447E">
      <w:pPr>
        <w:spacing w:after="0"/>
        <w:ind w:left="-142"/>
        <w:jc w:val="both"/>
      </w:pPr>
      <w:r>
        <w:t xml:space="preserve">Produits </w:t>
      </w:r>
    </w:p>
    <w:p w14:paraId="39813408" w14:textId="6A6F13DC" w:rsidR="000B447E" w:rsidRDefault="000B447E" w:rsidP="000B447E">
      <w:pPr>
        <w:spacing w:after="0"/>
        <w:ind w:left="-142"/>
        <w:jc w:val="both"/>
      </w:pPr>
      <w:r>
        <w:t xml:space="preserve">Baisse des dons </w:t>
      </w:r>
      <w:r w:rsidR="00EF1F98">
        <w:t xml:space="preserve">escomptés </w:t>
      </w:r>
      <w:r>
        <w:t>en l’absence de soutien de la Comédie de Neuilly en raison de l’annulation de</w:t>
      </w:r>
      <w:r w:rsidR="00F31601">
        <w:t>s</w:t>
      </w:r>
      <w:r>
        <w:t xml:space="preserve"> représentations à l’automne 2020 par la Municipalité de Neuilly (cause COVID)</w:t>
      </w:r>
      <w:r w:rsidR="00EF1F98">
        <w:t>.</w:t>
      </w:r>
    </w:p>
    <w:p w14:paraId="3E4E37A8" w14:textId="77777777" w:rsidR="00EF1F98" w:rsidRDefault="000B447E" w:rsidP="000B447E">
      <w:pPr>
        <w:spacing w:after="0"/>
        <w:ind w:left="-142"/>
        <w:jc w:val="both"/>
      </w:pPr>
      <w:r>
        <w:t>Un appel à générosité sera adressé à nos donateurs fidèles</w:t>
      </w:r>
      <w:r w:rsidR="00EF1F98">
        <w:t xml:space="preserve"> courant septembre 2020.</w:t>
      </w:r>
    </w:p>
    <w:p w14:paraId="5081D2B3" w14:textId="77777777" w:rsidR="00EF1F98" w:rsidRDefault="00EF1F98" w:rsidP="000B447E">
      <w:pPr>
        <w:spacing w:after="0"/>
        <w:ind w:left="-142"/>
        <w:jc w:val="both"/>
      </w:pPr>
    </w:p>
    <w:p w14:paraId="671BF393" w14:textId="02B62D40" w:rsidR="000B447E" w:rsidRDefault="00EF1F98" w:rsidP="000B447E">
      <w:pPr>
        <w:spacing w:after="0"/>
        <w:ind w:left="-142"/>
        <w:jc w:val="both"/>
      </w:pPr>
      <w:r>
        <w:t xml:space="preserve"> Dons : </w:t>
      </w:r>
      <w:r w:rsidR="00F31601">
        <w:t>1500 €</w:t>
      </w:r>
    </w:p>
    <w:p w14:paraId="21F2A7C6" w14:textId="0F01CB1A" w:rsidR="00F31601" w:rsidRDefault="00F31601" w:rsidP="000B447E">
      <w:pPr>
        <w:spacing w:after="0"/>
        <w:ind w:left="-142"/>
        <w:jc w:val="both"/>
      </w:pPr>
      <w:r>
        <w:t>Adhésions : 2 450 €</w:t>
      </w:r>
    </w:p>
    <w:p w14:paraId="52D96050" w14:textId="7850BBEB" w:rsidR="00F31601" w:rsidRDefault="00F31601" w:rsidP="000B447E">
      <w:pPr>
        <w:spacing w:after="0"/>
        <w:ind w:left="-142"/>
        <w:jc w:val="both"/>
      </w:pPr>
    </w:p>
    <w:p w14:paraId="4C4624ED" w14:textId="3A0369FF" w:rsidR="00F31601" w:rsidRDefault="00F31601" w:rsidP="000B447E">
      <w:pPr>
        <w:spacing w:after="0"/>
        <w:ind w:left="-142"/>
        <w:jc w:val="both"/>
      </w:pPr>
    </w:p>
    <w:p w14:paraId="30062392" w14:textId="78992886" w:rsidR="00F31601" w:rsidRDefault="00F31601" w:rsidP="000B447E">
      <w:pPr>
        <w:spacing w:after="0"/>
        <w:ind w:left="-142"/>
        <w:jc w:val="both"/>
      </w:pPr>
      <w:r>
        <w:t>Document rédigé par Brigitte Pineau – présidente AHP</w:t>
      </w:r>
    </w:p>
    <w:p w14:paraId="26B49E9C" w14:textId="1B782348" w:rsidR="00F31601" w:rsidRDefault="00F31601" w:rsidP="000B447E">
      <w:pPr>
        <w:spacing w:after="0"/>
        <w:ind w:left="-142"/>
        <w:jc w:val="both"/>
      </w:pPr>
      <w:r>
        <w:t>le 3 juillet 2020</w:t>
      </w:r>
    </w:p>
    <w:p w14:paraId="512633B1" w14:textId="4199E3FE" w:rsidR="00F31601" w:rsidRDefault="00F31601" w:rsidP="000B447E">
      <w:pPr>
        <w:spacing w:after="0"/>
        <w:ind w:left="-142"/>
        <w:jc w:val="both"/>
      </w:pPr>
    </w:p>
    <w:p w14:paraId="47CC672E" w14:textId="77777777" w:rsidR="00F31601" w:rsidRPr="000B447E" w:rsidRDefault="00F31601" w:rsidP="000B447E">
      <w:pPr>
        <w:spacing w:after="0"/>
        <w:ind w:left="-142"/>
        <w:jc w:val="both"/>
      </w:pPr>
    </w:p>
    <w:p w14:paraId="48751D06" w14:textId="77777777" w:rsidR="001D501D" w:rsidRDefault="001D501D" w:rsidP="001D501D">
      <w:pPr>
        <w:spacing w:after="0"/>
        <w:ind w:left="-284"/>
        <w:jc w:val="both"/>
        <w:rPr>
          <w:sz w:val="24"/>
          <w:szCs w:val="24"/>
        </w:rPr>
      </w:pPr>
    </w:p>
    <w:p w14:paraId="776790CB" w14:textId="0083FF8F" w:rsidR="001D501D" w:rsidRDefault="001D501D" w:rsidP="001D501D">
      <w:pPr>
        <w:spacing w:after="0"/>
        <w:ind w:left="-284"/>
        <w:jc w:val="both"/>
        <w:rPr>
          <w:sz w:val="24"/>
          <w:szCs w:val="24"/>
        </w:rPr>
      </w:pPr>
    </w:p>
    <w:p w14:paraId="12FA59B3" w14:textId="77777777" w:rsidR="001D501D" w:rsidRDefault="001D501D" w:rsidP="001D501D">
      <w:pPr>
        <w:spacing w:after="0"/>
        <w:ind w:left="-284"/>
        <w:jc w:val="both"/>
        <w:rPr>
          <w:sz w:val="24"/>
          <w:szCs w:val="24"/>
        </w:rPr>
      </w:pPr>
    </w:p>
    <w:p w14:paraId="0C4022E3" w14:textId="13871CE2" w:rsidR="001D501D" w:rsidRPr="001D501D" w:rsidRDefault="001D501D" w:rsidP="007C1437">
      <w:pPr>
        <w:spacing w:after="0"/>
        <w:ind w:left="360"/>
        <w:jc w:val="both"/>
        <w:rPr>
          <w:sz w:val="24"/>
          <w:szCs w:val="24"/>
        </w:rPr>
      </w:pPr>
    </w:p>
    <w:p w14:paraId="416BC957" w14:textId="77777777" w:rsidR="001D501D" w:rsidRPr="007C1437" w:rsidRDefault="001D501D" w:rsidP="007C1437">
      <w:pPr>
        <w:spacing w:after="0"/>
        <w:ind w:left="360"/>
        <w:jc w:val="both"/>
        <w:rPr>
          <w:b/>
          <w:bCs/>
          <w:color w:val="002060"/>
          <w:sz w:val="28"/>
          <w:szCs w:val="28"/>
        </w:rPr>
      </w:pPr>
    </w:p>
    <w:p w14:paraId="0C9E95F2" w14:textId="74AF7612" w:rsidR="007C1437" w:rsidRDefault="007C1437" w:rsidP="007C1437">
      <w:pPr>
        <w:spacing w:after="0"/>
        <w:ind w:left="360"/>
        <w:jc w:val="both"/>
        <w:rPr>
          <w:b/>
          <w:bCs/>
          <w:color w:val="002060"/>
          <w:sz w:val="28"/>
          <w:szCs w:val="28"/>
        </w:rPr>
      </w:pPr>
    </w:p>
    <w:p w14:paraId="06759D7E" w14:textId="1FA8B6C8" w:rsidR="00504043" w:rsidRDefault="00504043" w:rsidP="00504043">
      <w:pPr>
        <w:spacing w:after="0"/>
        <w:jc w:val="both"/>
        <w:rPr>
          <w:b/>
          <w:bCs/>
          <w:color w:val="002060"/>
          <w:sz w:val="28"/>
          <w:szCs w:val="28"/>
        </w:rPr>
      </w:pPr>
    </w:p>
    <w:p w14:paraId="230A0F17" w14:textId="4227C742" w:rsidR="00504043" w:rsidRDefault="00504043" w:rsidP="00504043">
      <w:pPr>
        <w:spacing w:after="0"/>
        <w:jc w:val="both"/>
        <w:rPr>
          <w:sz w:val="20"/>
          <w:szCs w:val="20"/>
        </w:rPr>
      </w:pPr>
    </w:p>
    <w:p w14:paraId="195F0285" w14:textId="77777777" w:rsidR="001C72DF" w:rsidRPr="00F11068" w:rsidRDefault="001C72DF" w:rsidP="001C72DF">
      <w:pPr>
        <w:spacing w:after="0"/>
        <w:jc w:val="center"/>
        <w:rPr>
          <w:color w:val="4F81BD" w:themeColor="accent1"/>
          <w:sz w:val="28"/>
          <w:szCs w:val="28"/>
        </w:rPr>
      </w:pPr>
    </w:p>
    <w:p w14:paraId="7719A2DE" w14:textId="2D8A2140" w:rsidR="00FA6627" w:rsidRDefault="00FA6627" w:rsidP="00041819">
      <w:pPr>
        <w:spacing w:after="0"/>
        <w:jc w:val="both"/>
        <w:rPr>
          <w:sz w:val="20"/>
          <w:szCs w:val="20"/>
        </w:rPr>
      </w:pPr>
    </w:p>
    <w:p w14:paraId="272A5ECE" w14:textId="1F83D469" w:rsidR="00FA6627" w:rsidRDefault="00FA6627" w:rsidP="00041819">
      <w:pPr>
        <w:spacing w:after="0"/>
        <w:jc w:val="both"/>
        <w:rPr>
          <w:sz w:val="20"/>
          <w:szCs w:val="20"/>
        </w:rPr>
      </w:pPr>
    </w:p>
    <w:p w14:paraId="6F7E7144" w14:textId="60CC3284" w:rsidR="00DF6A9B" w:rsidRDefault="00DF6A9B" w:rsidP="00041819">
      <w:pPr>
        <w:jc w:val="both"/>
        <w:rPr>
          <w:sz w:val="24"/>
          <w:szCs w:val="24"/>
        </w:rPr>
      </w:pPr>
    </w:p>
    <w:p w14:paraId="4FCCFE6C" w14:textId="77777777" w:rsidR="00EF3F1C" w:rsidRPr="00C84207" w:rsidRDefault="00EF3F1C" w:rsidP="0096010B">
      <w:pPr>
        <w:spacing w:after="0"/>
        <w:jc w:val="both"/>
      </w:pPr>
    </w:p>
    <w:p w14:paraId="2CA4AE3E" w14:textId="4576C2D6" w:rsidR="00B26029" w:rsidRPr="00E0339D" w:rsidRDefault="00B26029" w:rsidP="00BF5FB3">
      <w:pPr>
        <w:tabs>
          <w:tab w:val="left" w:pos="0"/>
        </w:tabs>
        <w:spacing w:after="0"/>
        <w:jc w:val="both"/>
        <w:rPr>
          <w:sz w:val="20"/>
          <w:szCs w:val="20"/>
        </w:rPr>
      </w:pPr>
    </w:p>
    <w:sectPr w:rsidR="00B26029" w:rsidRPr="00E0339D" w:rsidSect="00B537E3">
      <w:footerReference w:type="default" r:id="rId9"/>
      <w:pgSz w:w="11906" w:h="16838"/>
      <w:pgMar w:top="284" w:right="141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7E262" w14:textId="77777777" w:rsidR="00A17B14" w:rsidRDefault="00A17B14" w:rsidP="00EC3003">
      <w:pPr>
        <w:spacing w:after="0" w:line="240" w:lineRule="auto"/>
      </w:pPr>
      <w:r>
        <w:separator/>
      </w:r>
    </w:p>
  </w:endnote>
  <w:endnote w:type="continuationSeparator" w:id="0">
    <w:p w14:paraId="4DDD4CAC" w14:textId="77777777" w:rsidR="00A17B14" w:rsidRDefault="00A17B14" w:rsidP="00EC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013766"/>
      <w:docPartObj>
        <w:docPartGallery w:val="Page Numbers (Bottom of Page)"/>
        <w:docPartUnique/>
      </w:docPartObj>
    </w:sdtPr>
    <w:sdtEndPr/>
    <w:sdtContent>
      <w:p w14:paraId="585355EC" w14:textId="77777777" w:rsidR="00933DEC" w:rsidRDefault="00933DEC">
        <w:pPr>
          <w:pStyle w:val="Pieddepage"/>
        </w:pPr>
        <w:r>
          <w:rPr>
            <w:noProof/>
          </w:rPr>
          <mc:AlternateContent>
            <mc:Choice Requires="wps">
              <w:drawing>
                <wp:anchor distT="0" distB="0" distL="114300" distR="114300" simplePos="0" relativeHeight="251659264" behindDoc="0" locked="0" layoutInCell="0" allowOverlap="1" wp14:anchorId="09EFD39D" wp14:editId="5095F30B">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399D200" w14:textId="77777777" w:rsidR="00933DEC" w:rsidRDefault="00933DEC">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FD39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Ap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HOiJoneEWnCbaz+/jVnUiD++MYkoKOfU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BflTApSAIAAH4E&#10;AAAOAAAAAAAAAAAAAAAAAC4CAABkcnMvZTJvRG9jLnhtbFBLAQItABQABgAIAAAAIQB1vJVG2QAA&#10;AAMBAAAPAAAAAAAAAAAAAAAAAKIEAABkcnMvZG93bnJldi54bWxQSwUGAAAAAAQABADzAAAAqAUA&#10;AAAA&#10;" o:allowincell="f" adj="14135" strokecolor="gray" strokeweight=".25pt">
                  <v:textbox>
                    <w:txbxContent>
                      <w:p w14:paraId="2399D200" w14:textId="77777777" w:rsidR="00933DEC" w:rsidRDefault="00933DEC">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B2EB9" w14:textId="77777777" w:rsidR="00A17B14" w:rsidRDefault="00A17B14" w:rsidP="00EC3003">
      <w:pPr>
        <w:spacing w:after="0" w:line="240" w:lineRule="auto"/>
      </w:pPr>
      <w:r>
        <w:separator/>
      </w:r>
    </w:p>
  </w:footnote>
  <w:footnote w:type="continuationSeparator" w:id="0">
    <w:p w14:paraId="2FC26436" w14:textId="77777777" w:rsidR="00A17B14" w:rsidRDefault="00A17B14" w:rsidP="00EC3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777"/>
    <w:multiLevelType w:val="hybridMultilevel"/>
    <w:tmpl w:val="43DC9D56"/>
    <w:lvl w:ilvl="0" w:tplc="040C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3AF0467"/>
    <w:multiLevelType w:val="hybridMultilevel"/>
    <w:tmpl w:val="034E18C6"/>
    <w:lvl w:ilvl="0" w:tplc="A1B2A51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C6C26"/>
    <w:multiLevelType w:val="hybridMultilevel"/>
    <w:tmpl w:val="99FCF57C"/>
    <w:lvl w:ilvl="0" w:tplc="C5D2B130">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F166A"/>
    <w:multiLevelType w:val="hybridMultilevel"/>
    <w:tmpl w:val="B0D8020C"/>
    <w:lvl w:ilvl="0" w:tplc="040C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E22B15"/>
    <w:multiLevelType w:val="hybridMultilevel"/>
    <w:tmpl w:val="F15ABD5E"/>
    <w:lvl w:ilvl="0" w:tplc="040C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5" w15:restartNumberingAfterBreak="0">
    <w:nsid w:val="071312C8"/>
    <w:multiLevelType w:val="hybridMultilevel"/>
    <w:tmpl w:val="8364F6CC"/>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F18A0"/>
    <w:multiLevelType w:val="hybridMultilevel"/>
    <w:tmpl w:val="1842E58E"/>
    <w:lvl w:ilvl="0" w:tplc="9DF679F2">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E1332ED"/>
    <w:multiLevelType w:val="hybridMultilevel"/>
    <w:tmpl w:val="DE0C173A"/>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21438C"/>
    <w:multiLevelType w:val="hybridMultilevel"/>
    <w:tmpl w:val="04907B44"/>
    <w:lvl w:ilvl="0" w:tplc="9BA44EB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A31447"/>
    <w:multiLevelType w:val="multilevel"/>
    <w:tmpl w:val="2B780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8D01EF"/>
    <w:multiLevelType w:val="hybridMultilevel"/>
    <w:tmpl w:val="AC42D410"/>
    <w:lvl w:ilvl="0" w:tplc="16286BDA">
      <w:start w:val="1"/>
      <w:numFmt w:val="bullet"/>
      <w:lvlText w:val="•"/>
      <w:lvlJc w:val="left"/>
      <w:pPr>
        <w:tabs>
          <w:tab w:val="num" w:pos="720"/>
        </w:tabs>
        <w:ind w:left="720" w:hanging="360"/>
      </w:pPr>
      <w:rPr>
        <w:rFonts w:ascii="Arial" w:hAnsi="Arial" w:hint="default"/>
      </w:rPr>
    </w:lvl>
    <w:lvl w:ilvl="1" w:tplc="2AAA2422">
      <w:start w:val="1"/>
      <w:numFmt w:val="bullet"/>
      <w:lvlText w:val="•"/>
      <w:lvlJc w:val="left"/>
      <w:pPr>
        <w:tabs>
          <w:tab w:val="num" w:pos="1440"/>
        </w:tabs>
        <w:ind w:left="1440" w:hanging="360"/>
      </w:pPr>
      <w:rPr>
        <w:rFonts w:ascii="Arial" w:hAnsi="Arial" w:hint="default"/>
      </w:rPr>
    </w:lvl>
    <w:lvl w:ilvl="2" w:tplc="A04278CC" w:tentative="1">
      <w:start w:val="1"/>
      <w:numFmt w:val="bullet"/>
      <w:lvlText w:val="•"/>
      <w:lvlJc w:val="left"/>
      <w:pPr>
        <w:tabs>
          <w:tab w:val="num" w:pos="2160"/>
        </w:tabs>
        <w:ind w:left="2160" w:hanging="360"/>
      </w:pPr>
      <w:rPr>
        <w:rFonts w:ascii="Arial" w:hAnsi="Arial" w:hint="default"/>
      </w:rPr>
    </w:lvl>
    <w:lvl w:ilvl="3" w:tplc="C8003374" w:tentative="1">
      <w:start w:val="1"/>
      <w:numFmt w:val="bullet"/>
      <w:lvlText w:val="•"/>
      <w:lvlJc w:val="left"/>
      <w:pPr>
        <w:tabs>
          <w:tab w:val="num" w:pos="2880"/>
        </w:tabs>
        <w:ind w:left="2880" w:hanging="360"/>
      </w:pPr>
      <w:rPr>
        <w:rFonts w:ascii="Arial" w:hAnsi="Arial" w:hint="default"/>
      </w:rPr>
    </w:lvl>
    <w:lvl w:ilvl="4" w:tplc="733E9BF6" w:tentative="1">
      <w:start w:val="1"/>
      <w:numFmt w:val="bullet"/>
      <w:lvlText w:val="•"/>
      <w:lvlJc w:val="left"/>
      <w:pPr>
        <w:tabs>
          <w:tab w:val="num" w:pos="3600"/>
        </w:tabs>
        <w:ind w:left="3600" w:hanging="360"/>
      </w:pPr>
      <w:rPr>
        <w:rFonts w:ascii="Arial" w:hAnsi="Arial" w:hint="default"/>
      </w:rPr>
    </w:lvl>
    <w:lvl w:ilvl="5" w:tplc="A0EA9DDA" w:tentative="1">
      <w:start w:val="1"/>
      <w:numFmt w:val="bullet"/>
      <w:lvlText w:val="•"/>
      <w:lvlJc w:val="left"/>
      <w:pPr>
        <w:tabs>
          <w:tab w:val="num" w:pos="4320"/>
        </w:tabs>
        <w:ind w:left="4320" w:hanging="360"/>
      </w:pPr>
      <w:rPr>
        <w:rFonts w:ascii="Arial" w:hAnsi="Arial" w:hint="default"/>
      </w:rPr>
    </w:lvl>
    <w:lvl w:ilvl="6" w:tplc="4A40EB32" w:tentative="1">
      <w:start w:val="1"/>
      <w:numFmt w:val="bullet"/>
      <w:lvlText w:val="•"/>
      <w:lvlJc w:val="left"/>
      <w:pPr>
        <w:tabs>
          <w:tab w:val="num" w:pos="5040"/>
        </w:tabs>
        <w:ind w:left="5040" w:hanging="360"/>
      </w:pPr>
      <w:rPr>
        <w:rFonts w:ascii="Arial" w:hAnsi="Arial" w:hint="default"/>
      </w:rPr>
    </w:lvl>
    <w:lvl w:ilvl="7" w:tplc="670CA562" w:tentative="1">
      <w:start w:val="1"/>
      <w:numFmt w:val="bullet"/>
      <w:lvlText w:val="•"/>
      <w:lvlJc w:val="left"/>
      <w:pPr>
        <w:tabs>
          <w:tab w:val="num" w:pos="5760"/>
        </w:tabs>
        <w:ind w:left="5760" w:hanging="360"/>
      </w:pPr>
      <w:rPr>
        <w:rFonts w:ascii="Arial" w:hAnsi="Arial" w:hint="default"/>
      </w:rPr>
    </w:lvl>
    <w:lvl w:ilvl="8" w:tplc="25D265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073958"/>
    <w:multiLevelType w:val="hybridMultilevel"/>
    <w:tmpl w:val="5676564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2665C"/>
    <w:multiLevelType w:val="hybridMultilevel"/>
    <w:tmpl w:val="DE42492C"/>
    <w:lvl w:ilvl="0" w:tplc="898E8594">
      <w:start w:val="1"/>
      <w:numFmt w:val="decimal"/>
      <w:lvlText w:val="%1."/>
      <w:lvlJc w:val="left"/>
      <w:pPr>
        <w:ind w:left="720" w:hanging="360"/>
      </w:pPr>
      <w:rPr>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763667"/>
    <w:multiLevelType w:val="hybridMultilevel"/>
    <w:tmpl w:val="BE38FBA8"/>
    <w:lvl w:ilvl="0" w:tplc="040C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18577FC3"/>
    <w:multiLevelType w:val="hybridMultilevel"/>
    <w:tmpl w:val="5E44F17C"/>
    <w:lvl w:ilvl="0" w:tplc="040C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1B554D12"/>
    <w:multiLevelType w:val="hybridMultilevel"/>
    <w:tmpl w:val="FC32965A"/>
    <w:lvl w:ilvl="0" w:tplc="040C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1BB36B97"/>
    <w:multiLevelType w:val="hybridMultilevel"/>
    <w:tmpl w:val="E4A8920A"/>
    <w:lvl w:ilvl="0" w:tplc="040C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0C093D"/>
    <w:multiLevelType w:val="hybridMultilevel"/>
    <w:tmpl w:val="0F3259D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DA7135"/>
    <w:multiLevelType w:val="hybridMultilevel"/>
    <w:tmpl w:val="B0F2C08A"/>
    <w:lvl w:ilvl="0" w:tplc="040C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21F14926"/>
    <w:multiLevelType w:val="hybridMultilevel"/>
    <w:tmpl w:val="F926C02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813BB4"/>
    <w:multiLevelType w:val="hybridMultilevel"/>
    <w:tmpl w:val="02C6AE6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741E74"/>
    <w:multiLevelType w:val="hybridMultilevel"/>
    <w:tmpl w:val="1DCEB828"/>
    <w:lvl w:ilvl="0" w:tplc="4AE80432">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43096"/>
    <w:multiLevelType w:val="hybridMultilevel"/>
    <w:tmpl w:val="D34200F8"/>
    <w:lvl w:ilvl="0" w:tplc="666E18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C202A3"/>
    <w:multiLevelType w:val="hybridMultilevel"/>
    <w:tmpl w:val="A872D00C"/>
    <w:lvl w:ilvl="0" w:tplc="6298E5E0">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C066D9"/>
    <w:multiLevelType w:val="hybridMultilevel"/>
    <w:tmpl w:val="2722C38E"/>
    <w:lvl w:ilvl="0" w:tplc="040C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3CF958DA"/>
    <w:multiLevelType w:val="hybridMultilevel"/>
    <w:tmpl w:val="D422BF68"/>
    <w:lvl w:ilvl="0" w:tplc="040C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F7117F5"/>
    <w:multiLevelType w:val="hybridMultilevel"/>
    <w:tmpl w:val="9D183E5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8055E"/>
    <w:multiLevelType w:val="hybridMultilevel"/>
    <w:tmpl w:val="3000F250"/>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7B01EC"/>
    <w:multiLevelType w:val="hybridMultilevel"/>
    <w:tmpl w:val="E3A24D2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154F7"/>
    <w:multiLevelType w:val="hybridMultilevel"/>
    <w:tmpl w:val="9E9659A4"/>
    <w:lvl w:ilvl="0" w:tplc="040C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0" w15:restartNumberingAfterBreak="0">
    <w:nsid w:val="4CE372CC"/>
    <w:multiLevelType w:val="hybridMultilevel"/>
    <w:tmpl w:val="9D4E5580"/>
    <w:lvl w:ilvl="0" w:tplc="3CDE8A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7235A9"/>
    <w:multiLevelType w:val="hybridMultilevel"/>
    <w:tmpl w:val="7F904942"/>
    <w:lvl w:ilvl="0" w:tplc="535A02D2">
      <w:start w:val="6"/>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CE17B8"/>
    <w:multiLevelType w:val="hybridMultilevel"/>
    <w:tmpl w:val="0062130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25E11"/>
    <w:multiLevelType w:val="hybridMultilevel"/>
    <w:tmpl w:val="E43C93D8"/>
    <w:lvl w:ilvl="0" w:tplc="040C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4" w15:restartNumberingAfterBreak="0">
    <w:nsid w:val="55030BB3"/>
    <w:multiLevelType w:val="hybridMultilevel"/>
    <w:tmpl w:val="67CA0846"/>
    <w:lvl w:ilvl="0" w:tplc="1FF202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461AE5"/>
    <w:multiLevelType w:val="hybridMultilevel"/>
    <w:tmpl w:val="18F23B24"/>
    <w:lvl w:ilvl="0" w:tplc="040C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55DD57E5"/>
    <w:multiLevelType w:val="hybridMultilevel"/>
    <w:tmpl w:val="EAE0292E"/>
    <w:lvl w:ilvl="0" w:tplc="4D46C3C0">
      <w:start w:val="5"/>
      <w:numFmt w:val="decimal"/>
      <w:lvlText w:val="%1."/>
      <w:lvlJc w:val="left"/>
      <w:pPr>
        <w:ind w:left="360" w:hanging="360"/>
      </w:pPr>
      <w:rPr>
        <w:rFonts w:hint="default"/>
        <w:color w:val="00206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7" w15:restartNumberingAfterBreak="0">
    <w:nsid w:val="57FA5BE6"/>
    <w:multiLevelType w:val="hybridMultilevel"/>
    <w:tmpl w:val="A6C2D900"/>
    <w:lvl w:ilvl="0" w:tplc="040C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8" w15:restartNumberingAfterBreak="0">
    <w:nsid w:val="57FC3860"/>
    <w:multiLevelType w:val="hybridMultilevel"/>
    <w:tmpl w:val="0E2C2B74"/>
    <w:lvl w:ilvl="0" w:tplc="0D7CD48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8326AE"/>
    <w:multiLevelType w:val="hybridMultilevel"/>
    <w:tmpl w:val="4490936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DB0A39"/>
    <w:multiLevelType w:val="hybridMultilevel"/>
    <w:tmpl w:val="BF2CA7EE"/>
    <w:lvl w:ilvl="0" w:tplc="040C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1" w15:restartNumberingAfterBreak="0">
    <w:nsid w:val="64E90305"/>
    <w:multiLevelType w:val="hybridMultilevel"/>
    <w:tmpl w:val="226CDDE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652E80"/>
    <w:multiLevelType w:val="hybridMultilevel"/>
    <w:tmpl w:val="A8460CD6"/>
    <w:lvl w:ilvl="0" w:tplc="040C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AF7B1F"/>
    <w:multiLevelType w:val="hybridMultilevel"/>
    <w:tmpl w:val="E3026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F9094D"/>
    <w:multiLevelType w:val="hybridMultilevel"/>
    <w:tmpl w:val="F83C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CA15DA"/>
    <w:multiLevelType w:val="hybridMultilevel"/>
    <w:tmpl w:val="E72C4348"/>
    <w:lvl w:ilvl="0" w:tplc="040C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6" w15:restartNumberingAfterBreak="0">
    <w:nsid w:val="7A875079"/>
    <w:multiLevelType w:val="hybridMultilevel"/>
    <w:tmpl w:val="604482A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C5730"/>
    <w:multiLevelType w:val="hybridMultilevel"/>
    <w:tmpl w:val="1A56D79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44"/>
  </w:num>
  <w:num w:numId="4">
    <w:abstractNumId w:val="4"/>
  </w:num>
  <w:num w:numId="5">
    <w:abstractNumId w:val="14"/>
  </w:num>
  <w:num w:numId="6">
    <w:abstractNumId w:val="3"/>
  </w:num>
  <w:num w:numId="7">
    <w:abstractNumId w:val="18"/>
  </w:num>
  <w:num w:numId="8">
    <w:abstractNumId w:val="40"/>
  </w:num>
  <w:num w:numId="9">
    <w:abstractNumId w:val="38"/>
  </w:num>
  <w:num w:numId="10">
    <w:abstractNumId w:val="20"/>
  </w:num>
  <w:num w:numId="11">
    <w:abstractNumId w:val="34"/>
  </w:num>
  <w:num w:numId="12">
    <w:abstractNumId w:val="21"/>
  </w:num>
  <w:num w:numId="13">
    <w:abstractNumId w:val="25"/>
  </w:num>
  <w:num w:numId="14">
    <w:abstractNumId w:val="0"/>
  </w:num>
  <w:num w:numId="15">
    <w:abstractNumId w:val="29"/>
  </w:num>
  <w:num w:numId="16">
    <w:abstractNumId w:val="2"/>
  </w:num>
  <w:num w:numId="17">
    <w:abstractNumId w:val="42"/>
  </w:num>
  <w:num w:numId="18">
    <w:abstractNumId w:val="32"/>
  </w:num>
  <w:num w:numId="19">
    <w:abstractNumId w:val="15"/>
  </w:num>
  <w:num w:numId="20">
    <w:abstractNumId w:val="8"/>
  </w:num>
  <w:num w:numId="21">
    <w:abstractNumId w:val="22"/>
  </w:num>
  <w:num w:numId="22">
    <w:abstractNumId w:val="26"/>
  </w:num>
  <w:num w:numId="23">
    <w:abstractNumId w:val="46"/>
  </w:num>
  <w:num w:numId="24">
    <w:abstractNumId w:val="19"/>
  </w:num>
  <w:num w:numId="25">
    <w:abstractNumId w:val="22"/>
    <w:lvlOverride w:ilvl="0">
      <w:lvl w:ilvl="0" w:tplc="666E18E4">
        <w:start w:val="1"/>
        <w:numFmt w:val="decimal"/>
        <w:lvlText w:val="%1."/>
        <w:lvlJc w:val="left"/>
        <w:pPr>
          <w:ind w:left="644" w:hanging="360"/>
        </w:pPr>
        <w:rPr>
          <w:b/>
          <w:color w:val="1F497D" w:themeColor="text2"/>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6">
    <w:abstractNumId w:val="1"/>
  </w:num>
  <w:num w:numId="27">
    <w:abstractNumId w:val="30"/>
  </w:num>
  <w:num w:numId="28">
    <w:abstractNumId w:val="23"/>
  </w:num>
  <w:num w:numId="29">
    <w:abstractNumId w:val="9"/>
  </w:num>
  <w:num w:numId="30">
    <w:abstractNumId w:val="12"/>
  </w:num>
  <w:num w:numId="31">
    <w:abstractNumId w:val="27"/>
  </w:num>
  <w:num w:numId="32">
    <w:abstractNumId w:val="10"/>
  </w:num>
  <w:num w:numId="33">
    <w:abstractNumId w:val="37"/>
  </w:num>
  <w:num w:numId="34">
    <w:abstractNumId w:val="24"/>
  </w:num>
  <w:num w:numId="35">
    <w:abstractNumId w:val="33"/>
  </w:num>
  <w:num w:numId="36">
    <w:abstractNumId w:val="47"/>
  </w:num>
  <w:num w:numId="37">
    <w:abstractNumId w:val="11"/>
  </w:num>
  <w:num w:numId="38">
    <w:abstractNumId w:val="39"/>
  </w:num>
  <w:num w:numId="39">
    <w:abstractNumId w:val="5"/>
  </w:num>
  <w:num w:numId="40">
    <w:abstractNumId w:val="16"/>
  </w:num>
  <w:num w:numId="41">
    <w:abstractNumId w:val="13"/>
  </w:num>
  <w:num w:numId="42">
    <w:abstractNumId w:val="36"/>
  </w:num>
  <w:num w:numId="43">
    <w:abstractNumId w:val="45"/>
  </w:num>
  <w:num w:numId="44">
    <w:abstractNumId w:val="7"/>
  </w:num>
  <w:num w:numId="45">
    <w:abstractNumId w:val="28"/>
  </w:num>
  <w:num w:numId="46">
    <w:abstractNumId w:val="31"/>
  </w:num>
  <w:num w:numId="47">
    <w:abstractNumId w:val="41"/>
  </w:num>
  <w:num w:numId="48">
    <w:abstractNumId w:val="17"/>
  </w:num>
  <w:num w:numId="49">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CD"/>
    <w:rsid w:val="00000491"/>
    <w:rsid w:val="00013E5D"/>
    <w:rsid w:val="00014372"/>
    <w:rsid w:val="00016986"/>
    <w:rsid w:val="00026745"/>
    <w:rsid w:val="00030DD2"/>
    <w:rsid w:val="0003221A"/>
    <w:rsid w:val="0003257E"/>
    <w:rsid w:val="00034074"/>
    <w:rsid w:val="00041819"/>
    <w:rsid w:val="0004229C"/>
    <w:rsid w:val="000424B1"/>
    <w:rsid w:val="0004253B"/>
    <w:rsid w:val="000445F9"/>
    <w:rsid w:val="000475F6"/>
    <w:rsid w:val="00055F64"/>
    <w:rsid w:val="00061E73"/>
    <w:rsid w:val="00073C3B"/>
    <w:rsid w:val="000747CA"/>
    <w:rsid w:val="00074C23"/>
    <w:rsid w:val="000767AB"/>
    <w:rsid w:val="00082B3E"/>
    <w:rsid w:val="00086B2E"/>
    <w:rsid w:val="00086D99"/>
    <w:rsid w:val="000936F0"/>
    <w:rsid w:val="000969C9"/>
    <w:rsid w:val="00097235"/>
    <w:rsid w:val="000A0460"/>
    <w:rsid w:val="000A16D9"/>
    <w:rsid w:val="000A5CD1"/>
    <w:rsid w:val="000A6FF6"/>
    <w:rsid w:val="000A7A7D"/>
    <w:rsid w:val="000B447E"/>
    <w:rsid w:val="000B45C0"/>
    <w:rsid w:val="000C0354"/>
    <w:rsid w:val="000C13D4"/>
    <w:rsid w:val="000C40C2"/>
    <w:rsid w:val="000C5A1C"/>
    <w:rsid w:val="000D0882"/>
    <w:rsid w:val="000D0BDB"/>
    <w:rsid w:val="000D7628"/>
    <w:rsid w:val="000E307E"/>
    <w:rsid w:val="000E5617"/>
    <w:rsid w:val="000F4D3A"/>
    <w:rsid w:val="000F6B54"/>
    <w:rsid w:val="000F6C1E"/>
    <w:rsid w:val="00102D39"/>
    <w:rsid w:val="00105B5B"/>
    <w:rsid w:val="0011155D"/>
    <w:rsid w:val="00115971"/>
    <w:rsid w:val="001205B7"/>
    <w:rsid w:val="001264F8"/>
    <w:rsid w:val="00132DC5"/>
    <w:rsid w:val="00133CEA"/>
    <w:rsid w:val="00140998"/>
    <w:rsid w:val="0015769A"/>
    <w:rsid w:val="00162D3D"/>
    <w:rsid w:val="001637F8"/>
    <w:rsid w:val="001658F5"/>
    <w:rsid w:val="001671BF"/>
    <w:rsid w:val="001711C8"/>
    <w:rsid w:val="00174490"/>
    <w:rsid w:val="00186F3F"/>
    <w:rsid w:val="00190F16"/>
    <w:rsid w:val="00192ABB"/>
    <w:rsid w:val="001A2B05"/>
    <w:rsid w:val="001A5F27"/>
    <w:rsid w:val="001B0617"/>
    <w:rsid w:val="001B0D83"/>
    <w:rsid w:val="001B28AC"/>
    <w:rsid w:val="001B362B"/>
    <w:rsid w:val="001B4533"/>
    <w:rsid w:val="001C208F"/>
    <w:rsid w:val="001C37B1"/>
    <w:rsid w:val="001C4868"/>
    <w:rsid w:val="001C4BBB"/>
    <w:rsid w:val="001C72DF"/>
    <w:rsid w:val="001D2439"/>
    <w:rsid w:val="001D501D"/>
    <w:rsid w:val="001D6D3F"/>
    <w:rsid w:val="001E03E6"/>
    <w:rsid w:val="001E15D7"/>
    <w:rsid w:val="001E2C4D"/>
    <w:rsid w:val="001E72C7"/>
    <w:rsid w:val="001F0A00"/>
    <w:rsid w:val="001F30AE"/>
    <w:rsid w:val="001F3207"/>
    <w:rsid w:val="001F5141"/>
    <w:rsid w:val="001F5A5D"/>
    <w:rsid w:val="00200D98"/>
    <w:rsid w:val="00203FA3"/>
    <w:rsid w:val="0020442B"/>
    <w:rsid w:val="002044FE"/>
    <w:rsid w:val="0021000A"/>
    <w:rsid w:val="00222C13"/>
    <w:rsid w:val="00224032"/>
    <w:rsid w:val="00224C5E"/>
    <w:rsid w:val="00225267"/>
    <w:rsid w:val="00231108"/>
    <w:rsid w:val="00231442"/>
    <w:rsid w:val="002322B0"/>
    <w:rsid w:val="00234EB2"/>
    <w:rsid w:val="0024416E"/>
    <w:rsid w:val="00245257"/>
    <w:rsid w:val="0024714C"/>
    <w:rsid w:val="00256B07"/>
    <w:rsid w:val="00256F5C"/>
    <w:rsid w:val="00257176"/>
    <w:rsid w:val="00260BB0"/>
    <w:rsid w:val="002616C5"/>
    <w:rsid w:val="00261BC3"/>
    <w:rsid w:val="00266EAC"/>
    <w:rsid w:val="00270E3C"/>
    <w:rsid w:val="00274488"/>
    <w:rsid w:val="00280F5D"/>
    <w:rsid w:val="002832C8"/>
    <w:rsid w:val="00283C7B"/>
    <w:rsid w:val="00284340"/>
    <w:rsid w:val="0029202C"/>
    <w:rsid w:val="00292802"/>
    <w:rsid w:val="0029371E"/>
    <w:rsid w:val="00294913"/>
    <w:rsid w:val="002A1931"/>
    <w:rsid w:val="002A7C54"/>
    <w:rsid w:val="002B01AF"/>
    <w:rsid w:val="002B0813"/>
    <w:rsid w:val="002B1A56"/>
    <w:rsid w:val="002B3EBA"/>
    <w:rsid w:val="002B727D"/>
    <w:rsid w:val="002C3417"/>
    <w:rsid w:val="002C509C"/>
    <w:rsid w:val="002C5525"/>
    <w:rsid w:val="002D3895"/>
    <w:rsid w:val="002F1254"/>
    <w:rsid w:val="002F20CA"/>
    <w:rsid w:val="002F3062"/>
    <w:rsid w:val="002F362C"/>
    <w:rsid w:val="002F6A1F"/>
    <w:rsid w:val="00300AC7"/>
    <w:rsid w:val="003025D0"/>
    <w:rsid w:val="003032DB"/>
    <w:rsid w:val="00303465"/>
    <w:rsid w:val="003068BE"/>
    <w:rsid w:val="00310376"/>
    <w:rsid w:val="0031375E"/>
    <w:rsid w:val="00313BA0"/>
    <w:rsid w:val="00313D18"/>
    <w:rsid w:val="003143A2"/>
    <w:rsid w:val="00317DCB"/>
    <w:rsid w:val="0032333B"/>
    <w:rsid w:val="003256AB"/>
    <w:rsid w:val="0033528F"/>
    <w:rsid w:val="00336D08"/>
    <w:rsid w:val="003427E6"/>
    <w:rsid w:val="00344CDE"/>
    <w:rsid w:val="003469F4"/>
    <w:rsid w:val="00350AEB"/>
    <w:rsid w:val="003606D8"/>
    <w:rsid w:val="00360944"/>
    <w:rsid w:val="003646D1"/>
    <w:rsid w:val="003662C9"/>
    <w:rsid w:val="0036771E"/>
    <w:rsid w:val="003723D7"/>
    <w:rsid w:val="00374DB7"/>
    <w:rsid w:val="00375F60"/>
    <w:rsid w:val="00376514"/>
    <w:rsid w:val="003818E0"/>
    <w:rsid w:val="00382A2F"/>
    <w:rsid w:val="00383EAF"/>
    <w:rsid w:val="0038746F"/>
    <w:rsid w:val="0038783A"/>
    <w:rsid w:val="003900EA"/>
    <w:rsid w:val="00390A91"/>
    <w:rsid w:val="00392055"/>
    <w:rsid w:val="00395074"/>
    <w:rsid w:val="00395DDB"/>
    <w:rsid w:val="003A5C76"/>
    <w:rsid w:val="003A6D1B"/>
    <w:rsid w:val="003A6EA6"/>
    <w:rsid w:val="003B4A8D"/>
    <w:rsid w:val="003B73AE"/>
    <w:rsid w:val="003C4DB8"/>
    <w:rsid w:val="003C6533"/>
    <w:rsid w:val="003D1B04"/>
    <w:rsid w:val="003D2C3E"/>
    <w:rsid w:val="003D72B1"/>
    <w:rsid w:val="003D7592"/>
    <w:rsid w:val="003E21FE"/>
    <w:rsid w:val="003E4DA5"/>
    <w:rsid w:val="003F08BA"/>
    <w:rsid w:val="003F4D52"/>
    <w:rsid w:val="003F6C8E"/>
    <w:rsid w:val="00403CCF"/>
    <w:rsid w:val="00411288"/>
    <w:rsid w:val="00413357"/>
    <w:rsid w:val="004164EE"/>
    <w:rsid w:val="00417DB1"/>
    <w:rsid w:val="0042344D"/>
    <w:rsid w:val="00423B1F"/>
    <w:rsid w:val="004245C5"/>
    <w:rsid w:val="0043121B"/>
    <w:rsid w:val="004335C0"/>
    <w:rsid w:val="0043436C"/>
    <w:rsid w:val="00446310"/>
    <w:rsid w:val="00452963"/>
    <w:rsid w:val="004557E3"/>
    <w:rsid w:val="00455CAF"/>
    <w:rsid w:val="004648B8"/>
    <w:rsid w:val="00464D76"/>
    <w:rsid w:val="004653ED"/>
    <w:rsid w:val="004663BC"/>
    <w:rsid w:val="00466434"/>
    <w:rsid w:val="0047389B"/>
    <w:rsid w:val="00481AA8"/>
    <w:rsid w:val="00484E4B"/>
    <w:rsid w:val="0048559B"/>
    <w:rsid w:val="0048656C"/>
    <w:rsid w:val="00497F4C"/>
    <w:rsid w:val="004A024A"/>
    <w:rsid w:val="004A06F6"/>
    <w:rsid w:val="004A0ED5"/>
    <w:rsid w:val="004A1DE3"/>
    <w:rsid w:val="004A29DE"/>
    <w:rsid w:val="004B1311"/>
    <w:rsid w:val="004B1F67"/>
    <w:rsid w:val="004B3785"/>
    <w:rsid w:val="004B40F2"/>
    <w:rsid w:val="004C097A"/>
    <w:rsid w:val="004C4163"/>
    <w:rsid w:val="004C5125"/>
    <w:rsid w:val="004C65E6"/>
    <w:rsid w:val="004D1915"/>
    <w:rsid w:val="004D7FA0"/>
    <w:rsid w:val="004E0ADA"/>
    <w:rsid w:val="004E1027"/>
    <w:rsid w:val="004E1EB9"/>
    <w:rsid w:val="004E52F6"/>
    <w:rsid w:val="004E5A1C"/>
    <w:rsid w:val="004F1399"/>
    <w:rsid w:val="004F23F9"/>
    <w:rsid w:val="004F3FE8"/>
    <w:rsid w:val="005003E6"/>
    <w:rsid w:val="00504043"/>
    <w:rsid w:val="00505590"/>
    <w:rsid w:val="005069BD"/>
    <w:rsid w:val="00507B63"/>
    <w:rsid w:val="005128F5"/>
    <w:rsid w:val="00514E1F"/>
    <w:rsid w:val="00521A93"/>
    <w:rsid w:val="00524A25"/>
    <w:rsid w:val="00524DAF"/>
    <w:rsid w:val="005255DD"/>
    <w:rsid w:val="005323F4"/>
    <w:rsid w:val="005335F6"/>
    <w:rsid w:val="00533C8C"/>
    <w:rsid w:val="005412FD"/>
    <w:rsid w:val="00546A9B"/>
    <w:rsid w:val="005537B9"/>
    <w:rsid w:val="00553F91"/>
    <w:rsid w:val="00554884"/>
    <w:rsid w:val="00554CF5"/>
    <w:rsid w:val="00555435"/>
    <w:rsid w:val="00555BDC"/>
    <w:rsid w:val="0056180B"/>
    <w:rsid w:val="00563744"/>
    <w:rsid w:val="00574CED"/>
    <w:rsid w:val="0058138A"/>
    <w:rsid w:val="00583E88"/>
    <w:rsid w:val="005843BA"/>
    <w:rsid w:val="00584468"/>
    <w:rsid w:val="00586ACD"/>
    <w:rsid w:val="00592333"/>
    <w:rsid w:val="00593053"/>
    <w:rsid w:val="005937E2"/>
    <w:rsid w:val="00597BB8"/>
    <w:rsid w:val="005A39F6"/>
    <w:rsid w:val="005A6A84"/>
    <w:rsid w:val="005A7591"/>
    <w:rsid w:val="005B0DA4"/>
    <w:rsid w:val="005B0F5F"/>
    <w:rsid w:val="005B128C"/>
    <w:rsid w:val="005B539B"/>
    <w:rsid w:val="005B6D4E"/>
    <w:rsid w:val="005B6D96"/>
    <w:rsid w:val="005C104F"/>
    <w:rsid w:val="005C3236"/>
    <w:rsid w:val="005C42B6"/>
    <w:rsid w:val="005C56B4"/>
    <w:rsid w:val="005D0EF4"/>
    <w:rsid w:val="005D179B"/>
    <w:rsid w:val="005D4F13"/>
    <w:rsid w:val="005D6203"/>
    <w:rsid w:val="005E5E8A"/>
    <w:rsid w:val="005F0B2F"/>
    <w:rsid w:val="005F635F"/>
    <w:rsid w:val="005F6956"/>
    <w:rsid w:val="006063BF"/>
    <w:rsid w:val="006103D2"/>
    <w:rsid w:val="00611B58"/>
    <w:rsid w:val="00617399"/>
    <w:rsid w:val="006210C1"/>
    <w:rsid w:val="00625F7A"/>
    <w:rsid w:val="00627EF0"/>
    <w:rsid w:val="00630767"/>
    <w:rsid w:val="00632C67"/>
    <w:rsid w:val="00634510"/>
    <w:rsid w:val="0063752A"/>
    <w:rsid w:val="0064555B"/>
    <w:rsid w:val="00651E30"/>
    <w:rsid w:val="00656818"/>
    <w:rsid w:val="006602E8"/>
    <w:rsid w:val="00662CDC"/>
    <w:rsid w:val="00663E78"/>
    <w:rsid w:val="0066542B"/>
    <w:rsid w:val="006661A0"/>
    <w:rsid w:val="006677DA"/>
    <w:rsid w:val="00667BB8"/>
    <w:rsid w:val="006756F4"/>
    <w:rsid w:val="0068066F"/>
    <w:rsid w:val="00682B62"/>
    <w:rsid w:val="00685286"/>
    <w:rsid w:val="00691D96"/>
    <w:rsid w:val="00696C0C"/>
    <w:rsid w:val="006A25B4"/>
    <w:rsid w:val="006A5CF4"/>
    <w:rsid w:val="006B64B8"/>
    <w:rsid w:val="006B68AC"/>
    <w:rsid w:val="006B79C1"/>
    <w:rsid w:val="006C0599"/>
    <w:rsid w:val="006C62B1"/>
    <w:rsid w:val="006C7254"/>
    <w:rsid w:val="006D1030"/>
    <w:rsid w:val="006D5C20"/>
    <w:rsid w:val="006E2E33"/>
    <w:rsid w:val="006F1207"/>
    <w:rsid w:val="006F1D3A"/>
    <w:rsid w:val="006F2E60"/>
    <w:rsid w:val="00702584"/>
    <w:rsid w:val="00704B9E"/>
    <w:rsid w:val="00714B74"/>
    <w:rsid w:val="00715F00"/>
    <w:rsid w:val="007162B8"/>
    <w:rsid w:val="00720BD7"/>
    <w:rsid w:val="00721EC7"/>
    <w:rsid w:val="00731AFD"/>
    <w:rsid w:val="0073319E"/>
    <w:rsid w:val="00740787"/>
    <w:rsid w:val="007418E1"/>
    <w:rsid w:val="00753629"/>
    <w:rsid w:val="00755CE8"/>
    <w:rsid w:val="007614CC"/>
    <w:rsid w:val="0076405B"/>
    <w:rsid w:val="00765254"/>
    <w:rsid w:val="00773598"/>
    <w:rsid w:val="00781A52"/>
    <w:rsid w:val="0078280C"/>
    <w:rsid w:val="00785244"/>
    <w:rsid w:val="00785AA6"/>
    <w:rsid w:val="007A0735"/>
    <w:rsid w:val="007A357F"/>
    <w:rsid w:val="007A74CE"/>
    <w:rsid w:val="007B3AE0"/>
    <w:rsid w:val="007C120B"/>
    <w:rsid w:val="007C1437"/>
    <w:rsid w:val="007C1C2C"/>
    <w:rsid w:val="007C2156"/>
    <w:rsid w:val="007C4F84"/>
    <w:rsid w:val="007C50BC"/>
    <w:rsid w:val="007C5400"/>
    <w:rsid w:val="007C5AA7"/>
    <w:rsid w:val="007C724F"/>
    <w:rsid w:val="007D0749"/>
    <w:rsid w:val="007D11E1"/>
    <w:rsid w:val="007D1C63"/>
    <w:rsid w:val="007D207E"/>
    <w:rsid w:val="007D29C5"/>
    <w:rsid w:val="007D38E2"/>
    <w:rsid w:val="007D48FE"/>
    <w:rsid w:val="007D5E01"/>
    <w:rsid w:val="007E2DEA"/>
    <w:rsid w:val="007F5A12"/>
    <w:rsid w:val="007F732D"/>
    <w:rsid w:val="007F75AA"/>
    <w:rsid w:val="007F7A26"/>
    <w:rsid w:val="008005BB"/>
    <w:rsid w:val="00803CBC"/>
    <w:rsid w:val="00804A5A"/>
    <w:rsid w:val="00805E3D"/>
    <w:rsid w:val="00811D38"/>
    <w:rsid w:val="00811DC3"/>
    <w:rsid w:val="008124BC"/>
    <w:rsid w:val="008137F7"/>
    <w:rsid w:val="008176E9"/>
    <w:rsid w:val="008179E7"/>
    <w:rsid w:val="008205FD"/>
    <w:rsid w:val="00823B1B"/>
    <w:rsid w:val="00825EDA"/>
    <w:rsid w:val="00831305"/>
    <w:rsid w:val="008328A7"/>
    <w:rsid w:val="00833738"/>
    <w:rsid w:val="00834CB6"/>
    <w:rsid w:val="00835410"/>
    <w:rsid w:val="00835862"/>
    <w:rsid w:val="00835945"/>
    <w:rsid w:val="0084108D"/>
    <w:rsid w:val="00846FC6"/>
    <w:rsid w:val="00847FA5"/>
    <w:rsid w:val="00857934"/>
    <w:rsid w:val="008609B6"/>
    <w:rsid w:val="00860B3E"/>
    <w:rsid w:val="00861664"/>
    <w:rsid w:val="00863A1D"/>
    <w:rsid w:val="00864595"/>
    <w:rsid w:val="00865BE2"/>
    <w:rsid w:val="00872A5F"/>
    <w:rsid w:val="00874B47"/>
    <w:rsid w:val="00880B10"/>
    <w:rsid w:val="008824FA"/>
    <w:rsid w:val="0088301B"/>
    <w:rsid w:val="00883B7F"/>
    <w:rsid w:val="00883FEB"/>
    <w:rsid w:val="00890DE5"/>
    <w:rsid w:val="00892AB3"/>
    <w:rsid w:val="0089335E"/>
    <w:rsid w:val="008936B7"/>
    <w:rsid w:val="008A3217"/>
    <w:rsid w:val="008A45AB"/>
    <w:rsid w:val="008A71DB"/>
    <w:rsid w:val="008B3BA6"/>
    <w:rsid w:val="008C0386"/>
    <w:rsid w:val="008C1EB3"/>
    <w:rsid w:val="008C27C4"/>
    <w:rsid w:val="008C3754"/>
    <w:rsid w:val="008C55B3"/>
    <w:rsid w:val="008C663A"/>
    <w:rsid w:val="008D18A8"/>
    <w:rsid w:val="008D244B"/>
    <w:rsid w:val="008D54EF"/>
    <w:rsid w:val="008D6489"/>
    <w:rsid w:val="008E2A75"/>
    <w:rsid w:val="008E728D"/>
    <w:rsid w:val="008F5A5B"/>
    <w:rsid w:val="00905CEB"/>
    <w:rsid w:val="0091016E"/>
    <w:rsid w:val="00910F7B"/>
    <w:rsid w:val="009120AC"/>
    <w:rsid w:val="009120BB"/>
    <w:rsid w:val="00912C09"/>
    <w:rsid w:val="00914BCC"/>
    <w:rsid w:val="00916C5F"/>
    <w:rsid w:val="009176BE"/>
    <w:rsid w:val="009209B1"/>
    <w:rsid w:val="009274AA"/>
    <w:rsid w:val="009275CB"/>
    <w:rsid w:val="00933DEC"/>
    <w:rsid w:val="009347CC"/>
    <w:rsid w:val="009414FB"/>
    <w:rsid w:val="0094326C"/>
    <w:rsid w:val="00944879"/>
    <w:rsid w:val="00951D8E"/>
    <w:rsid w:val="00952E74"/>
    <w:rsid w:val="00953401"/>
    <w:rsid w:val="00953D33"/>
    <w:rsid w:val="0095408D"/>
    <w:rsid w:val="0096010B"/>
    <w:rsid w:val="009607DD"/>
    <w:rsid w:val="00961185"/>
    <w:rsid w:val="00963515"/>
    <w:rsid w:val="00966145"/>
    <w:rsid w:val="009672AC"/>
    <w:rsid w:val="0097241A"/>
    <w:rsid w:val="009742D7"/>
    <w:rsid w:val="009817C9"/>
    <w:rsid w:val="009857EC"/>
    <w:rsid w:val="009905CC"/>
    <w:rsid w:val="00990AD6"/>
    <w:rsid w:val="00994470"/>
    <w:rsid w:val="00994D29"/>
    <w:rsid w:val="009952A8"/>
    <w:rsid w:val="00996059"/>
    <w:rsid w:val="009962DB"/>
    <w:rsid w:val="0099646B"/>
    <w:rsid w:val="00997045"/>
    <w:rsid w:val="009A12EB"/>
    <w:rsid w:val="009A34D7"/>
    <w:rsid w:val="009A5B82"/>
    <w:rsid w:val="009B10C2"/>
    <w:rsid w:val="009B4AE4"/>
    <w:rsid w:val="009C457D"/>
    <w:rsid w:val="009C4D7D"/>
    <w:rsid w:val="009D03B7"/>
    <w:rsid w:val="009D2CA7"/>
    <w:rsid w:val="009D4BF7"/>
    <w:rsid w:val="009E2403"/>
    <w:rsid w:val="009E2944"/>
    <w:rsid w:val="009E2D7A"/>
    <w:rsid w:val="009E4660"/>
    <w:rsid w:val="009E5C27"/>
    <w:rsid w:val="009E6B4E"/>
    <w:rsid w:val="009F1451"/>
    <w:rsid w:val="009F34F4"/>
    <w:rsid w:val="009F36E3"/>
    <w:rsid w:val="009F4C25"/>
    <w:rsid w:val="009F723D"/>
    <w:rsid w:val="00A10AEB"/>
    <w:rsid w:val="00A15B01"/>
    <w:rsid w:val="00A17B14"/>
    <w:rsid w:val="00A213BB"/>
    <w:rsid w:val="00A23FC4"/>
    <w:rsid w:val="00A31C72"/>
    <w:rsid w:val="00A35CFC"/>
    <w:rsid w:val="00A3601A"/>
    <w:rsid w:val="00A40964"/>
    <w:rsid w:val="00A4528F"/>
    <w:rsid w:val="00A4548F"/>
    <w:rsid w:val="00A53DE8"/>
    <w:rsid w:val="00A543F9"/>
    <w:rsid w:val="00A5684A"/>
    <w:rsid w:val="00A61A50"/>
    <w:rsid w:val="00A71115"/>
    <w:rsid w:val="00A74129"/>
    <w:rsid w:val="00A7424D"/>
    <w:rsid w:val="00A765A9"/>
    <w:rsid w:val="00A82BE3"/>
    <w:rsid w:val="00A93205"/>
    <w:rsid w:val="00A9542F"/>
    <w:rsid w:val="00AA2130"/>
    <w:rsid w:val="00AA2FCF"/>
    <w:rsid w:val="00AA4AE7"/>
    <w:rsid w:val="00AB754C"/>
    <w:rsid w:val="00AB7CEC"/>
    <w:rsid w:val="00AC153D"/>
    <w:rsid w:val="00AC52C2"/>
    <w:rsid w:val="00AC641F"/>
    <w:rsid w:val="00AC78D9"/>
    <w:rsid w:val="00AD01E0"/>
    <w:rsid w:val="00AD1513"/>
    <w:rsid w:val="00AE6F9B"/>
    <w:rsid w:val="00AE7868"/>
    <w:rsid w:val="00AF054B"/>
    <w:rsid w:val="00AF493E"/>
    <w:rsid w:val="00AF7345"/>
    <w:rsid w:val="00B00E0D"/>
    <w:rsid w:val="00B01ADE"/>
    <w:rsid w:val="00B01F91"/>
    <w:rsid w:val="00B0359E"/>
    <w:rsid w:val="00B05352"/>
    <w:rsid w:val="00B12BEC"/>
    <w:rsid w:val="00B12F11"/>
    <w:rsid w:val="00B13086"/>
    <w:rsid w:val="00B1336F"/>
    <w:rsid w:val="00B13419"/>
    <w:rsid w:val="00B13DCA"/>
    <w:rsid w:val="00B227DE"/>
    <w:rsid w:val="00B24A95"/>
    <w:rsid w:val="00B26029"/>
    <w:rsid w:val="00B2619E"/>
    <w:rsid w:val="00B32D48"/>
    <w:rsid w:val="00B34748"/>
    <w:rsid w:val="00B44C65"/>
    <w:rsid w:val="00B450AC"/>
    <w:rsid w:val="00B4721D"/>
    <w:rsid w:val="00B47620"/>
    <w:rsid w:val="00B52E9D"/>
    <w:rsid w:val="00B537E3"/>
    <w:rsid w:val="00B5479D"/>
    <w:rsid w:val="00B56383"/>
    <w:rsid w:val="00B567D7"/>
    <w:rsid w:val="00B61D5E"/>
    <w:rsid w:val="00B6252F"/>
    <w:rsid w:val="00B632D8"/>
    <w:rsid w:val="00B66FE5"/>
    <w:rsid w:val="00B72931"/>
    <w:rsid w:val="00B7505A"/>
    <w:rsid w:val="00B76AC6"/>
    <w:rsid w:val="00B76B60"/>
    <w:rsid w:val="00B77F8F"/>
    <w:rsid w:val="00B83274"/>
    <w:rsid w:val="00B83D1E"/>
    <w:rsid w:val="00B87582"/>
    <w:rsid w:val="00B941A0"/>
    <w:rsid w:val="00B958E0"/>
    <w:rsid w:val="00BA492C"/>
    <w:rsid w:val="00BA567D"/>
    <w:rsid w:val="00BA6F9E"/>
    <w:rsid w:val="00BA7BAF"/>
    <w:rsid w:val="00BB10F8"/>
    <w:rsid w:val="00BB21BF"/>
    <w:rsid w:val="00BC065A"/>
    <w:rsid w:val="00BC0BFE"/>
    <w:rsid w:val="00BC188D"/>
    <w:rsid w:val="00BC1E17"/>
    <w:rsid w:val="00BC332F"/>
    <w:rsid w:val="00BC7543"/>
    <w:rsid w:val="00BD0D46"/>
    <w:rsid w:val="00BD48B1"/>
    <w:rsid w:val="00BE01AB"/>
    <w:rsid w:val="00BE135A"/>
    <w:rsid w:val="00BF1ADF"/>
    <w:rsid w:val="00BF43B8"/>
    <w:rsid w:val="00BF5825"/>
    <w:rsid w:val="00BF5FB3"/>
    <w:rsid w:val="00C0230A"/>
    <w:rsid w:val="00C13771"/>
    <w:rsid w:val="00C219E9"/>
    <w:rsid w:val="00C3103E"/>
    <w:rsid w:val="00C34634"/>
    <w:rsid w:val="00C34F6E"/>
    <w:rsid w:val="00C354DF"/>
    <w:rsid w:val="00C3593B"/>
    <w:rsid w:val="00C37343"/>
    <w:rsid w:val="00C41732"/>
    <w:rsid w:val="00C54438"/>
    <w:rsid w:val="00C603A3"/>
    <w:rsid w:val="00C61656"/>
    <w:rsid w:val="00C6678B"/>
    <w:rsid w:val="00C7223D"/>
    <w:rsid w:val="00C7445F"/>
    <w:rsid w:val="00C75332"/>
    <w:rsid w:val="00C76B10"/>
    <w:rsid w:val="00C81A36"/>
    <w:rsid w:val="00C8319F"/>
    <w:rsid w:val="00C86B68"/>
    <w:rsid w:val="00C87489"/>
    <w:rsid w:val="00C94816"/>
    <w:rsid w:val="00C95D22"/>
    <w:rsid w:val="00CA1CA1"/>
    <w:rsid w:val="00CA3042"/>
    <w:rsid w:val="00CA5754"/>
    <w:rsid w:val="00CA79A3"/>
    <w:rsid w:val="00CB2949"/>
    <w:rsid w:val="00CB5F3F"/>
    <w:rsid w:val="00CC4191"/>
    <w:rsid w:val="00CD48C9"/>
    <w:rsid w:val="00CD6C48"/>
    <w:rsid w:val="00CE20B3"/>
    <w:rsid w:val="00CE2426"/>
    <w:rsid w:val="00CE2EDC"/>
    <w:rsid w:val="00CE447B"/>
    <w:rsid w:val="00CE61C7"/>
    <w:rsid w:val="00CE7039"/>
    <w:rsid w:val="00CE7172"/>
    <w:rsid w:val="00CF63FA"/>
    <w:rsid w:val="00D023F4"/>
    <w:rsid w:val="00D068C8"/>
    <w:rsid w:val="00D1715E"/>
    <w:rsid w:val="00D20644"/>
    <w:rsid w:val="00D227DA"/>
    <w:rsid w:val="00D25D85"/>
    <w:rsid w:val="00D31006"/>
    <w:rsid w:val="00D34E61"/>
    <w:rsid w:val="00D3515E"/>
    <w:rsid w:val="00D3779D"/>
    <w:rsid w:val="00D406E0"/>
    <w:rsid w:val="00D414C4"/>
    <w:rsid w:val="00D4316F"/>
    <w:rsid w:val="00D43186"/>
    <w:rsid w:val="00D4338B"/>
    <w:rsid w:val="00D50AE4"/>
    <w:rsid w:val="00D52D83"/>
    <w:rsid w:val="00D530B2"/>
    <w:rsid w:val="00D60942"/>
    <w:rsid w:val="00D63AEF"/>
    <w:rsid w:val="00D6440C"/>
    <w:rsid w:val="00D70529"/>
    <w:rsid w:val="00D706E6"/>
    <w:rsid w:val="00D84D04"/>
    <w:rsid w:val="00D85923"/>
    <w:rsid w:val="00D9157B"/>
    <w:rsid w:val="00D9423B"/>
    <w:rsid w:val="00D95F0C"/>
    <w:rsid w:val="00DA0521"/>
    <w:rsid w:val="00DA41E7"/>
    <w:rsid w:val="00DA5CD0"/>
    <w:rsid w:val="00DA5F83"/>
    <w:rsid w:val="00DB0B9C"/>
    <w:rsid w:val="00DB1FCF"/>
    <w:rsid w:val="00DB6A58"/>
    <w:rsid w:val="00DB7888"/>
    <w:rsid w:val="00DC2349"/>
    <w:rsid w:val="00DC25A5"/>
    <w:rsid w:val="00DD2A7F"/>
    <w:rsid w:val="00DD2ADA"/>
    <w:rsid w:val="00DD2C71"/>
    <w:rsid w:val="00DD51F8"/>
    <w:rsid w:val="00DD6655"/>
    <w:rsid w:val="00DD7A1D"/>
    <w:rsid w:val="00DE283B"/>
    <w:rsid w:val="00DE416F"/>
    <w:rsid w:val="00DE51B7"/>
    <w:rsid w:val="00DE7676"/>
    <w:rsid w:val="00DF1771"/>
    <w:rsid w:val="00DF18EA"/>
    <w:rsid w:val="00DF1BAD"/>
    <w:rsid w:val="00DF3CF1"/>
    <w:rsid w:val="00DF4F47"/>
    <w:rsid w:val="00DF53AE"/>
    <w:rsid w:val="00DF5C9A"/>
    <w:rsid w:val="00DF6A9B"/>
    <w:rsid w:val="00E021FB"/>
    <w:rsid w:val="00E0339D"/>
    <w:rsid w:val="00E1702E"/>
    <w:rsid w:val="00E23021"/>
    <w:rsid w:val="00E2313F"/>
    <w:rsid w:val="00E24C00"/>
    <w:rsid w:val="00E27094"/>
    <w:rsid w:val="00E32469"/>
    <w:rsid w:val="00E3279A"/>
    <w:rsid w:val="00E34883"/>
    <w:rsid w:val="00E364CF"/>
    <w:rsid w:val="00E42276"/>
    <w:rsid w:val="00E6340C"/>
    <w:rsid w:val="00E73A16"/>
    <w:rsid w:val="00E949CC"/>
    <w:rsid w:val="00EA3DDC"/>
    <w:rsid w:val="00EA60E7"/>
    <w:rsid w:val="00EB4CCB"/>
    <w:rsid w:val="00EC1063"/>
    <w:rsid w:val="00EC3003"/>
    <w:rsid w:val="00ED1952"/>
    <w:rsid w:val="00ED44D0"/>
    <w:rsid w:val="00EE0523"/>
    <w:rsid w:val="00EF1F98"/>
    <w:rsid w:val="00EF3F1C"/>
    <w:rsid w:val="00EF57E3"/>
    <w:rsid w:val="00EF5E33"/>
    <w:rsid w:val="00F02559"/>
    <w:rsid w:val="00F11068"/>
    <w:rsid w:val="00F11A19"/>
    <w:rsid w:val="00F148AD"/>
    <w:rsid w:val="00F224C9"/>
    <w:rsid w:val="00F2641E"/>
    <w:rsid w:val="00F26A1B"/>
    <w:rsid w:val="00F31601"/>
    <w:rsid w:val="00F34A02"/>
    <w:rsid w:val="00F378DA"/>
    <w:rsid w:val="00F41F43"/>
    <w:rsid w:val="00F47E41"/>
    <w:rsid w:val="00F51DEA"/>
    <w:rsid w:val="00F52467"/>
    <w:rsid w:val="00F5277E"/>
    <w:rsid w:val="00F52B43"/>
    <w:rsid w:val="00F563D5"/>
    <w:rsid w:val="00F67283"/>
    <w:rsid w:val="00F678AB"/>
    <w:rsid w:val="00F67EAA"/>
    <w:rsid w:val="00F70B63"/>
    <w:rsid w:val="00F825FC"/>
    <w:rsid w:val="00F834DB"/>
    <w:rsid w:val="00F85267"/>
    <w:rsid w:val="00F876DE"/>
    <w:rsid w:val="00F92681"/>
    <w:rsid w:val="00F9371D"/>
    <w:rsid w:val="00F95541"/>
    <w:rsid w:val="00F96AC0"/>
    <w:rsid w:val="00FA2961"/>
    <w:rsid w:val="00FA5E16"/>
    <w:rsid w:val="00FA6627"/>
    <w:rsid w:val="00FB4014"/>
    <w:rsid w:val="00FB5A42"/>
    <w:rsid w:val="00FB6A13"/>
    <w:rsid w:val="00FB7E60"/>
    <w:rsid w:val="00FD0495"/>
    <w:rsid w:val="00FD0AB2"/>
    <w:rsid w:val="00FD1403"/>
    <w:rsid w:val="00FD2EFB"/>
    <w:rsid w:val="00FD3361"/>
    <w:rsid w:val="00FD397B"/>
    <w:rsid w:val="00FD597B"/>
    <w:rsid w:val="00FD5FBB"/>
    <w:rsid w:val="00FD5FFE"/>
    <w:rsid w:val="00FD744E"/>
    <w:rsid w:val="00FD7B84"/>
    <w:rsid w:val="00FE413E"/>
    <w:rsid w:val="00FE57FF"/>
    <w:rsid w:val="00FE605E"/>
    <w:rsid w:val="00FE786B"/>
    <w:rsid w:val="00FF223E"/>
    <w:rsid w:val="00FF2C9C"/>
    <w:rsid w:val="00FF325F"/>
    <w:rsid w:val="00FF4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1764"/>
  <w15:docId w15:val="{722E5036-1C83-4E39-A857-F72E4993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CD"/>
  </w:style>
  <w:style w:type="paragraph" w:styleId="Titre1">
    <w:name w:val="heading 1"/>
    <w:basedOn w:val="Normal"/>
    <w:next w:val="Normal"/>
    <w:link w:val="Titre1Car"/>
    <w:uiPriority w:val="9"/>
    <w:qFormat/>
    <w:rsid w:val="00F67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86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51D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86ACD"/>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586ACD"/>
    <w:pPr>
      <w:ind w:left="720"/>
      <w:contextualSpacing/>
    </w:pPr>
  </w:style>
  <w:style w:type="character" w:styleId="Lienhypertexte">
    <w:name w:val="Hyperlink"/>
    <w:basedOn w:val="Policepardfaut"/>
    <w:uiPriority w:val="99"/>
    <w:unhideWhenUsed/>
    <w:rsid w:val="00586ACD"/>
    <w:rPr>
      <w:color w:val="0000FF"/>
      <w:u w:val="single"/>
    </w:rPr>
  </w:style>
  <w:style w:type="paragraph" w:styleId="NormalWeb">
    <w:name w:val="Normal (Web)"/>
    <w:basedOn w:val="Normal"/>
    <w:uiPriority w:val="99"/>
    <w:unhideWhenUsed/>
    <w:rsid w:val="00586ACD"/>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F678AB"/>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EC3003"/>
    <w:pPr>
      <w:tabs>
        <w:tab w:val="center" w:pos="4536"/>
        <w:tab w:val="right" w:pos="9072"/>
      </w:tabs>
      <w:spacing w:after="0" w:line="240" w:lineRule="auto"/>
    </w:pPr>
  </w:style>
  <w:style w:type="character" w:customStyle="1" w:styleId="En-tteCar">
    <w:name w:val="En-tête Car"/>
    <w:basedOn w:val="Policepardfaut"/>
    <w:link w:val="En-tte"/>
    <w:uiPriority w:val="99"/>
    <w:rsid w:val="00EC3003"/>
  </w:style>
  <w:style w:type="paragraph" w:styleId="Pieddepage">
    <w:name w:val="footer"/>
    <w:basedOn w:val="Normal"/>
    <w:link w:val="PieddepageCar"/>
    <w:uiPriority w:val="99"/>
    <w:unhideWhenUsed/>
    <w:rsid w:val="00EC3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003"/>
  </w:style>
  <w:style w:type="table" w:styleId="Grilledutableau">
    <w:name w:val="Table Grid"/>
    <w:basedOn w:val="TableauNormal"/>
    <w:uiPriority w:val="59"/>
    <w:rsid w:val="0083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D0AB2"/>
    <w:rPr>
      <w:b/>
      <w:bCs/>
    </w:rPr>
  </w:style>
  <w:style w:type="character" w:customStyle="1" w:styleId="apple-converted-space">
    <w:name w:val="apple-converted-space"/>
    <w:basedOn w:val="Policepardfaut"/>
    <w:rsid w:val="00FD0AB2"/>
  </w:style>
  <w:style w:type="paragraph" w:styleId="Textedebulles">
    <w:name w:val="Balloon Text"/>
    <w:basedOn w:val="Normal"/>
    <w:link w:val="TextedebullesCar"/>
    <w:uiPriority w:val="99"/>
    <w:semiHidden/>
    <w:unhideWhenUsed/>
    <w:rsid w:val="002F6A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A1F"/>
    <w:rPr>
      <w:rFonts w:ascii="Tahoma" w:hAnsi="Tahoma" w:cs="Tahoma"/>
      <w:sz w:val="16"/>
      <w:szCs w:val="16"/>
    </w:rPr>
  </w:style>
  <w:style w:type="character" w:customStyle="1" w:styleId="Titre3Car">
    <w:name w:val="Titre 3 Car"/>
    <w:basedOn w:val="Policepardfaut"/>
    <w:link w:val="Titre3"/>
    <w:uiPriority w:val="9"/>
    <w:rsid w:val="00951D8E"/>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DD2ADA"/>
    <w:rPr>
      <w:color w:val="800080" w:themeColor="followedHyperlink"/>
      <w:u w:val="single"/>
    </w:rPr>
  </w:style>
  <w:style w:type="character" w:styleId="Accentuation">
    <w:name w:val="Emphasis"/>
    <w:basedOn w:val="Policepardfaut"/>
    <w:uiPriority w:val="20"/>
    <w:qFormat/>
    <w:rsid w:val="00266EAC"/>
    <w:rPr>
      <w:i/>
      <w:iCs/>
    </w:rPr>
  </w:style>
  <w:style w:type="paragraph" w:customStyle="1" w:styleId="Default">
    <w:name w:val="Default"/>
    <w:rsid w:val="00912C09"/>
    <w:pPr>
      <w:autoSpaceDE w:val="0"/>
      <w:autoSpaceDN w:val="0"/>
      <w:adjustRightInd w:val="0"/>
      <w:spacing w:after="0" w:line="240" w:lineRule="auto"/>
    </w:pPr>
    <w:rPr>
      <w:rFonts w:ascii="Times New Roman" w:hAnsi="Times New Roman" w:cs="Times New Roman"/>
      <w:color w:val="000000"/>
      <w:sz w:val="24"/>
      <w:szCs w:val="24"/>
    </w:rPr>
  </w:style>
  <w:style w:type="character" w:styleId="Mentionnonrsolue">
    <w:name w:val="Unresolved Mention"/>
    <w:basedOn w:val="Policepardfaut"/>
    <w:uiPriority w:val="99"/>
    <w:semiHidden/>
    <w:unhideWhenUsed/>
    <w:rsid w:val="007F7A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8515">
      <w:bodyDiv w:val="1"/>
      <w:marLeft w:val="0"/>
      <w:marRight w:val="0"/>
      <w:marTop w:val="0"/>
      <w:marBottom w:val="0"/>
      <w:divBdr>
        <w:top w:val="none" w:sz="0" w:space="0" w:color="auto"/>
        <w:left w:val="none" w:sz="0" w:space="0" w:color="auto"/>
        <w:bottom w:val="none" w:sz="0" w:space="0" w:color="auto"/>
        <w:right w:val="none" w:sz="0" w:space="0" w:color="auto"/>
      </w:divBdr>
    </w:div>
    <w:div w:id="136997169">
      <w:bodyDiv w:val="1"/>
      <w:marLeft w:val="0"/>
      <w:marRight w:val="0"/>
      <w:marTop w:val="0"/>
      <w:marBottom w:val="0"/>
      <w:divBdr>
        <w:top w:val="none" w:sz="0" w:space="0" w:color="auto"/>
        <w:left w:val="none" w:sz="0" w:space="0" w:color="auto"/>
        <w:bottom w:val="none" w:sz="0" w:space="0" w:color="auto"/>
        <w:right w:val="none" w:sz="0" w:space="0" w:color="auto"/>
      </w:divBdr>
    </w:div>
    <w:div w:id="182403549">
      <w:bodyDiv w:val="1"/>
      <w:marLeft w:val="0"/>
      <w:marRight w:val="0"/>
      <w:marTop w:val="0"/>
      <w:marBottom w:val="0"/>
      <w:divBdr>
        <w:top w:val="none" w:sz="0" w:space="0" w:color="auto"/>
        <w:left w:val="none" w:sz="0" w:space="0" w:color="auto"/>
        <w:bottom w:val="none" w:sz="0" w:space="0" w:color="auto"/>
        <w:right w:val="none" w:sz="0" w:space="0" w:color="auto"/>
      </w:divBdr>
    </w:div>
    <w:div w:id="182786878">
      <w:bodyDiv w:val="1"/>
      <w:marLeft w:val="0"/>
      <w:marRight w:val="0"/>
      <w:marTop w:val="0"/>
      <w:marBottom w:val="0"/>
      <w:divBdr>
        <w:top w:val="none" w:sz="0" w:space="0" w:color="auto"/>
        <w:left w:val="none" w:sz="0" w:space="0" w:color="auto"/>
        <w:bottom w:val="none" w:sz="0" w:space="0" w:color="auto"/>
        <w:right w:val="none" w:sz="0" w:space="0" w:color="auto"/>
      </w:divBdr>
    </w:div>
    <w:div w:id="494417252">
      <w:bodyDiv w:val="1"/>
      <w:marLeft w:val="0"/>
      <w:marRight w:val="0"/>
      <w:marTop w:val="0"/>
      <w:marBottom w:val="0"/>
      <w:divBdr>
        <w:top w:val="none" w:sz="0" w:space="0" w:color="auto"/>
        <w:left w:val="none" w:sz="0" w:space="0" w:color="auto"/>
        <w:bottom w:val="none" w:sz="0" w:space="0" w:color="auto"/>
        <w:right w:val="none" w:sz="0" w:space="0" w:color="auto"/>
      </w:divBdr>
    </w:div>
    <w:div w:id="772167535">
      <w:bodyDiv w:val="1"/>
      <w:marLeft w:val="0"/>
      <w:marRight w:val="0"/>
      <w:marTop w:val="0"/>
      <w:marBottom w:val="0"/>
      <w:divBdr>
        <w:top w:val="none" w:sz="0" w:space="0" w:color="auto"/>
        <w:left w:val="none" w:sz="0" w:space="0" w:color="auto"/>
        <w:bottom w:val="none" w:sz="0" w:space="0" w:color="auto"/>
        <w:right w:val="none" w:sz="0" w:space="0" w:color="auto"/>
      </w:divBdr>
      <w:divsChild>
        <w:div w:id="398789569">
          <w:marLeft w:val="1080"/>
          <w:marRight w:val="0"/>
          <w:marTop w:val="100"/>
          <w:marBottom w:val="0"/>
          <w:divBdr>
            <w:top w:val="none" w:sz="0" w:space="0" w:color="auto"/>
            <w:left w:val="none" w:sz="0" w:space="0" w:color="auto"/>
            <w:bottom w:val="none" w:sz="0" w:space="0" w:color="auto"/>
            <w:right w:val="none" w:sz="0" w:space="0" w:color="auto"/>
          </w:divBdr>
        </w:div>
        <w:div w:id="1960605053">
          <w:marLeft w:val="1080"/>
          <w:marRight w:val="0"/>
          <w:marTop w:val="100"/>
          <w:marBottom w:val="0"/>
          <w:divBdr>
            <w:top w:val="none" w:sz="0" w:space="0" w:color="auto"/>
            <w:left w:val="none" w:sz="0" w:space="0" w:color="auto"/>
            <w:bottom w:val="none" w:sz="0" w:space="0" w:color="auto"/>
            <w:right w:val="none" w:sz="0" w:space="0" w:color="auto"/>
          </w:divBdr>
        </w:div>
        <w:div w:id="2126265742">
          <w:marLeft w:val="1080"/>
          <w:marRight w:val="0"/>
          <w:marTop w:val="100"/>
          <w:marBottom w:val="0"/>
          <w:divBdr>
            <w:top w:val="none" w:sz="0" w:space="0" w:color="auto"/>
            <w:left w:val="none" w:sz="0" w:space="0" w:color="auto"/>
            <w:bottom w:val="none" w:sz="0" w:space="0" w:color="auto"/>
            <w:right w:val="none" w:sz="0" w:space="0" w:color="auto"/>
          </w:divBdr>
        </w:div>
        <w:div w:id="318046312">
          <w:marLeft w:val="1080"/>
          <w:marRight w:val="0"/>
          <w:marTop w:val="100"/>
          <w:marBottom w:val="0"/>
          <w:divBdr>
            <w:top w:val="none" w:sz="0" w:space="0" w:color="auto"/>
            <w:left w:val="none" w:sz="0" w:space="0" w:color="auto"/>
            <w:bottom w:val="none" w:sz="0" w:space="0" w:color="auto"/>
            <w:right w:val="none" w:sz="0" w:space="0" w:color="auto"/>
          </w:divBdr>
        </w:div>
        <w:div w:id="1029451497">
          <w:marLeft w:val="1080"/>
          <w:marRight w:val="0"/>
          <w:marTop w:val="100"/>
          <w:marBottom w:val="0"/>
          <w:divBdr>
            <w:top w:val="none" w:sz="0" w:space="0" w:color="auto"/>
            <w:left w:val="none" w:sz="0" w:space="0" w:color="auto"/>
            <w:bottom w:val="none" w:sz="0" w:space="0" w:color="auto"/>
            <w:right w:val="none" w:sz="0" w:space="0" w:color="auto"/>
          </w:divBdr>
        </w:div>
        <w:div w:id="2116056287">
          <w:marLeft w:val="1080"/>
          <w:marRight w:val="0"/>
          <w:marTop w:val="100"/>
          <w:marBottom w:val="0"/>
          <w:divBdr>
            <w:top w:val="none" w:sz="0" w:space="0" w:color="auto"/>
            <w:left w:val="none" w:sz="0" w:space="0" w:color="auto"/>
            <w:bottom w:val="none" w:sz="0" w:space="0" w:color="auto"/>
            <w:right w:val="none" w:sz="0" w:space="0" w:color="auto"/>
          </w:divBdr>
        </w:div>
      </w:divsChild>
    </w:div>
    <w:div w:id="983509791">
      <w:bodyDiv w:val="1"/>
      <w:marLeft w:val="0"/>
      <w:marRight w:val="0"/>
      <w:marTop w:val="0"/>
      <w:marBottom w:val="0"/>
      <w:divBdr>
        <w:top w:val="none" w:sz="0" w:space="0" w:color="auto"/>
        <w:left w:val="none" w:sz="0" w:space="0" w:color="auto"/>
        <w:bottom w:val="none" w:sz="0" w:space="0" w:color="auto"/>
        <w:right w:val="none" w:sz="0" w:space="0" w:color="auto"/>
      </w:divBdr>
      <w:divsChild>
        <w:div w:id="1470977601">
          <w:marLeft w:val="1166"/>
          <w:marRight w:val="0"/>
          <w:marTop w:val="115"/>
          <w:marBottom w:val="0"/>
          <w:divBdr>
            <w:top w:val="none" w:sz="0" w:space="0" w:color="auto"/>
            <w:left w:val="none" w:sz="0" w:space="0" w:color="auto"/>
            <w:bottom w:val="none" w:sz="0" w:space="0" w:color="auto"/>
            <w:right w:val="none" w:sz="0" w:space="0" w:color="auto"/>
          </w:divBdr>
        </w:div>
        <w:div w:id="1444763328">
          <w:marLeft w:val="1166"/>
          <w:marRight w:val="0"/>
          <w:marTop w:val="115"/>
          <w:marBottom w:val="0"/>
          <w:divBdr>
            <w:top w:val="none" w:sz="0" w:space="0" w:color="auto"/>
            <w:left w:val="none" w:sz="0" w:space="0" w:color="auto"/>
            <w:bottom w:val="none" w:sz="0" w:space="0" w:color="auto"/>
            <w:right w:val="none" w:sz="0" w:space="0" w:color="auto"/>
          </w:divBdr>
        </w:div>
        <w:div w:id="127286905">
          <w:marLeft w:val="1166"/>
          <w:marRight w:val="0"/>
          <w:marTop w:val="115"/>
          <w:marBottom w:val="0"/>
          <w:divBdr>
            <w:top w:val="none" w:sz="0" w:space="0" w:color="auto"/>
            <w:left w:val="none" w:sz="0" w:space="0" w:color="auto"/>
            <w:bottom w:val="none" w:sz="0" w:space="0" w:color="auto"/>
            <w:right w:val="none" w:sz="0" w:space="0" w:color="auto"/>
          </w:divBdr>
        </w:div>
        <w:div w:id="966085116">
          <w:marLeft w:val="1166"/>
          <w:marRight w:val="0"/>
          <w:marTop w:val="115"/>
          <w:marBottom w:val="0"/>
          <w:divBdr>
            <w:top w:val="none" w:sz="0" w:space="0" w:color="auto"/>
            <w:left w:val="none" w:sz="0" w:space="0" w:color="auto"/>
            <w:bottom w:val="none" w:sz="0" w:space="0" w:color="auto"/>
            <w:right w:val="none" w:sz="0" w:space="0" w:color="auto"/>
          </w:divBdr>
        </w:div>
        <w:div w:id="701397666">
          <w:marLeft w:val="1166"/>
          <w:marRight w:val="0"/>
          <w:marTop w:val="115"/>
          <w:marBottom w:val="0"/>
          <w:divBdr>
            <w:top w:val="none" w:sz="0" w:space="0" w:color="auto"/>
            <w:left w:val="none" w:sz="0" w:space="0" w:color="auto"/>
            <w:bottom w:val="none" w:sz="0" w:space="0" w:color="auto"/>
            <w:right w:val="none" w:sz="0" w:space="0" w:color="auto"/>
          </w:divBdr>
        </w:div>
        <w:div w:id="1526407992">
          <w:marLeft w:val="1166"/>
          <w:marRight w:val="0"/>
          <w:marTop w:val="115"/>
          <w:marBottom w:val="0"/>
          <w:divBdr>
            <w:top w:val="none" w:sz="0" w:space="0" w:color="auto"/>
            <w:left w:val="none" w:sz="0" w:space="0" w:color="auto"/>
            <w:bottom w:val="none" w:sz="0" w:space="0" w:color="auto"/>
            <w:right w:val="none" w:sz="0" w:space="0" w:color="auto"/>
          </w:divBdr>
        </w:div>
      </w:divsChild>
    </w:div>
    <w:div w:id="10172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amh.hemochromatos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1982</Words>
  <Characters>11303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 Pineau</cp:lastModifiedBy>
  <cp:revision>2</cp:revision>
  <cp:lastPrinted>2018-03-12T18:30:00Z</cp:lastPrinted>
  <dcterms:created xsi:type="dcterms:W3CDTF">2020-07-04T13:57:00Z</dcterms:created>
  <dcterms:modified xsi:type="dcterms:W3CDTF">2020-07-04T13:57:00Z</dcterms:modified>
</cp:coreProperties>
</file>